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53E84">
      <w:pPr>
        <w:spacing w:line="560" w:lineRule="exact"/>
        <w:jc w:val="center"/>
        <w:rPr>
          <w:rFonts w:ascii="Times New Roman Regular" w:hAnsi="Times New Roman Regular" w:eastAsia="方正小标宋_GBK" w:cs="Times New Roman Regular"/>
          <w:sz w:val="44"/>
          <w:szCs w:val="44"/>
        </w:rPr>
      </w:pPr>
      <w:r>
        <w:rPr>
          <w:rFonts w:hint="eastAsia" w:ascii="Times New Roman Regular" w:hAnsi="Times New Roman Regular" w:eastAsia="方正小标宋_GBK" w:cs="Times New Roman Regular"/>
          <w:sz w:val="44"/>
          <w:szCs w:val="44"/>
        </w:rPr>
        <w:t>《小微企业质量管理体系认证提升工作规范》</w:t>
      </w:r>
    </w:p>
    <w:p w14:paraId="6808618F">
      <w:pPr>
        <w:spacing w:line="560" w:lineRule="exact"/>
        <w:jc w:val="center"/>
        <w:rPr>
          <w:rFonts w:ascii="Times New Roman Regular" w:hAnsi="Times New Roman Regular" w:eastAsia="方正小标宋_GBK" w:cs="Times New Roman Regular"/>
          <w:sz w:val="44"/>
          <w:szCs w:val="44"/>
        </w:rPr>
      </w:pPr>
      <w:r>
        <w:rPr>
          <w:rFonts w:hint="eastAsia" w:ascii="Times New Roman Regular" w:hAnsi="Times New Roman Regular" w:eastAsia="方正小标宋_GBK" w:cs="Times New Roman Regular"/>
          <w:sz w:val="44"/>
          <w:szCs w:val="44"/>
        </w:rPr>
        <w:t>地方标准编制说明</w:t>
      </w:r>
    </w:p>
    <w:p w14:paraId="4FF1B510">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目的意义</w:t>
      </w:r>
    </w:p>
    <w:p w14:paraId="62031344">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江苏有超过300万户的中小微企业，小微企业由于各方面因素的制约，抗风险能力相对较弱，并且存在资金不充足、技术和人员匮乏、市场占有率有限、人员流动性偏高、管理人员的质量管理知识和意识较为薄弱等问题。2018年1月，国务院印发《关于加强质量认证体系建设促进全面质量管理的意见》（国发〔2018〕3号），部署推进质量认证体系建设，强化全面质量管理，推动我国经济高质量发展。2019年4月，中共中央办公厅、国务院办公厅印发《关于促进中小企业健康发展的指导意见》，提出要“主动服务企业”“支持推动中小企业转型升级，聚焦主业，增强核心竞争力，不断提高发展质量和水平”。为进一步贯彻落实党中央、国务院关于中小微企业高质量发展的部署要求，发挥质量管理体系认证对企业质量提升的作用，2020年10月，国家市场监督管理总局印发《关于开展小微企业质量管理体系认证提升行动的通知》（国市监认证〔2020〕165号），在全国范围内部署开展小微企业质量管理体系认证提升行动，建立健全市场监督管理部门牵头、有关政府部门密切配合的“小微企业质量管理体系认证提升行动”工作推进机制。2023年3月，江苏省市场监督管理局发布《省市场监管局关于持续深入开展小微企业质量管理体系认证提升行动的通知》（苏市监认证〔2023〕78号），要求切实推进做好“六个一”工作，加大对企业的帮扶指导，不断打牢工作基础。自提升行动开展以来，全省共计免费培训数量超过3.3万家企业、14.4万人次，精准帮扶小微企业3100余家，企业满意度超过98%，有效提升全省小微企业质量竞争力。</w:t>
      </w:r>
    </w:p>
    <w:p w14:paraId="76418AEF">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本标准</w:t>
      </w:r>
      <w:r>
        <w:rPr>
          <w:rFonts w:hint="eastAsia" w:ascii="仿宋" w:hAnsi="仿宋" w:eastAsia="仿宋" w:cs="仿宋"/>
          <w:sz w:val="32"/>
          <w:szCs w:val="32"/>
          <w:lang w:val="en-US" w:eastAsia="zh-CN"/>
        </w:rPr>
        <w:t>在</w:t>
      </w:r>
      <w:r>
        <w:rPr>
          <w:rFonts w:hint="eastAsia" w:ascii="仿宋" w:hAnsi="仿宋" w:eastAsia="仿宋" w:cs="仿宋"/>
          <w:sz w:val="32"/>
          <w:szCs w:val="32"/>
        </w:rPr>
        <w:t>徐州市地方标准DB 3203/T 1023-2023《小微企业质量管理体系认证提升工作规范》</w:t>
      </w:r>
      <w:r>
        <w:rPr>
          <w:rFonts w:hint="eastAsia" w:ascii="仿宋" w:hAnsi="仿宋" w:eastAsia="仿宋" w:cs="仿宋"/>
          <w:sz w:val="32"/>
          <w:szCs w:val="32"/>
          <w:lang w:val="en-US" w:eastAsia="zh-CN"/>
        </w:rPr>
        <w:t>的基础上</w:t>
      </w:r>
      <w:r>
        <w:rPr>
          <w:rFonts w:hint="eastAsia" w:ascii="仿宋" w:hAnsi="仿宋" w:eastAsia="仿宋" w:cs="仿宋"/>
          <w:sz w:val="32"/>
          <w:szCs w:val="32"/>
        </w:rPr>
        <w:t>升级为省级地方标准，DB 3203/T 1023-2023《小微企业质量管理体系认证提升工作规范》作为全国首部面向小微企业质量认证提升的地方标准，在徐州市推广实施</w:t>
      </w:r>
      <w:r>
        <w:rPr>
          <w:rFonts w:hint="eastAsia" w:ascii="仿宋" w:hAnsi="仿宋" w:eastAsia="仿宋" w:cs="仿宋"/>
          <w:sz w:val="32"/>
          <w:szCs w:val="32"/>
          <w:lang w:val="en-US" w:eastAsia="zh-CN"/>
        </w:rPr>
        <w:t>已</w:t>
      </w:r>
      <w:r>
        <w:rPr>
          <w:rFonts w:hint="eastAsia" w:ascii="仿宋" w:hAnsi="仿宋" w:eastAsia="仿宋" w:cs="仿宋"/>
          <w:sz w:val="32"/>
          <w:szCs w:val="32"/>
        </w:rPr>
        <w:t>超过一年，有效地指导、帮助了徐州地区小微企业纾困解难，促进了小微企业质量管理体系建设，提升了企业质量管理水平，其中丰县新能源车辆及配件产业链上企业产品一次交验合格率、客户满意度由两个90%分别提升至98%和98.5%，整车交付合格率达到100%，实现产业整体提档升级。在2023年度江苏省小微企业质量管理体系认证提升行动工作质量考核中，徐州市位居全省第二，标准实施成效显著。本标准通过总结全省小微企业质量管理体系认证提升多年的实施经验，固化徐州市先进实践做法，为全省小微企业质量管理体系认证提升工作提供规范性指引。</w:t>
      </w:r>
    </w:p>
    <w:p w14:paraId="6E131189">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任务来源</w:t>
      </w:r>
    </w:p>
    <w:p w14:paraId="486F218D">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本标准由2023年8月江苏省市场监督管理局发布的《关于下达2023年度江苏省地方标准项目计划的通知》（苏市监标〔2023〕173号）批准立项，项目序号241，立项名称为《小微企业质量管理体系认证提升工作规范》。</w:t>
      </w:r>
    </w:p>
    <w:p w14:paraId="7F3284BA">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编制过程</w:t>
      </w:r>
    </w:p>
    <w:p w14:paraId="4738D77E">
      <w:pPr>
        <w:numPr>
          <w:ilvl w:val="0"/>
          <w:numId w:val="9"/>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标准调研阶段</w:t>
      </w:r>
    </w:p>
    <w:p w14:paraId="17F5B68C">
      <w:pPr>
        <w:spacing w:line="56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2023年4月，由中国检验认证集团江苏有限公司徐州分公司作为牵头起草单位，与江苏省市场监督管理局、徐州市市场监督管理局、丰县市场监督管理局共同成立标准起草组，制定标准编制计划，明确任务分工。</w:t>
      </w:r>
    </w:p>
    <w:p w14:paraId="19D93016">
      <w:pPr>
        <w:spacing w:line="560" w:lineRule="exact"/>
        <w:ind w:firstLine="640" w:firstLineChars="200"/>
        <w:rPr>
          <w:rFonts w:ascii="仿宋" w:hAnsi="仿宋" w:eastAsia="仿宋" w:cs="仿宋"/>
          <w:sz w:val="32"/>
          <w:szCs w:val="28"/>
        </w:rPr>
      </w:pPr>
      <w:r>
        <w:rPr>
          <w:rFonts w:hint="eastAsia" w:ascii="仿宋" w:hAnsi="仿宋" w:eastAsia="仿宋" w:cs="仿宋"/>
          <w:sz w:val="32"/>
          <w:szCs w:val="32"/>
        </w:rPr>
        <w:t>2023年5月</w:t>
      </w:r>
      <w:r>
        <w:rPr>
          <w:rFonts w:hint="eastAsia" w:ascii="仿宋" w:hAnsi="仿宋" w:eastAsia="仿宋" w:cs="仿宋"/>
          <w:sz w:val="32"/>
          <w:szCs w:val="32"/>
          <w:lang w:eastAsia="zh-CN"/>
        </w:rPr>
        <w:t>—</w:t>
      </w:r>
      <w:r>
        <w:rPr>
          <w:rFonts w:hint="eastAsia" w:ascii="仿宋" w:hAnsi="仿宋" w:eastAsia="仿宋" w:cs="仿宋"/>
          <w:sz w:val="32"/>
          <w:szCs w:val="32"/>
        </w:rPr>
        <w:t>7月，</w:t>
      </w:r>
      <w:r>
        <w:rPr>
          <w:rFonts w:hint="eastAsia" w:ascii="仿宋" w:hAnsi="仿宋" w:eastAsia="仿宋" w:cs="仿宋"/>
          <w:sz w:val="32"/>
          <w:szCs w:val="28"/>
        </w:rPr>
        <w:t>起草组广泛收集相关法律法规、政策文件、相关标准等，深入各地、帮扶机构、企业调研江苏省各市小微企业质量管理提升行动开展情况，总结近年来小微企业质量认证提升的实施经验，充分吸收其他省份开展小微企业质量认证提升的优秀做法。</w:t>
      </w:r>
    </w:p>
    <w:p w14:paraId="1213E40E">
      <w:pPr>
        <w:numPr>
          <w:ilvl w:val="0"/>
          <w:numId w:val="9"/>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标准起草阶段</w:t>
      </w:r>
    </w:p>
    <w:p w14:paraId="59C6E02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2023年8月</w:t>
      </w:r>
      <w:r>
        <w:rPr>
          <w:rFonts w:hint="eastAsia" w:ascii="仿宋" w:hAnsi="仿宋" w:eastAsia="仿宋" w:cs="仿宋"/>
          <w:sz w:val="32"/>
          <w:szCs w:val="32"/>
          <w:lang w:eastAsia="zh-CN"/>
        </w:rPr>
        <w:t>—</w:t>
      </w:r>
      <w:r>
        <w:rPr>
          <w:rFonts w:hint="eastAsia" w:ascii="仿宋" w:hAnsi="仿宋" w:eastAsia="仿宋" w:cs="仿宋"/>
          <w:sz w:val="32"/>
          <w:szCs w:val="32"/>
        </w:rPr>
        <w:t>10月，起草组多次组织召开标准研讨会，对标准框架及主要技术内容进行了充分研讨，同时对标准内容及存在问题进行了深入沟通交流，初步形成了标准草案。</w:t>
      </w:r>
    </w:p>
    <w:p w14:paraId="30A45386">
      <w:pPr>
        <w:numPr>
          <w:ilvl w:val="0"/>
          <w:numId w:val="9"/>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标准征求意见</w:t>
      </w:r>
    </w:p>
    <w:p w14:paraId="748BC464">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2024年1月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5月，形成标准征求意见稿及编制说明，</w:t>
      </w:r>
      <w:r>
        <w:rPr>
          <w:rFonts w:hint="eastAsia" w:ascii="仿宋" w:hAnsi="仿宋" w:eastAsia="仿宋" w:cs="仿宋"/>
          <w:color w:val="auto"/>
          <w:kern w:val="0"/>
          <w:sz w:val="32"/>
          <w:szCs w:val="32"/>
        </w:rPr>
        <w:t>通过会议、函审的形式</w:t>
      </w:r>
      <w:r>
        <w:rPr>
          <w:rFonts w:hint="eastAsia" w:ascii="仿宋" w:hAnsi="仿宋" w:eastAsia="仿宋" w:cs="仿宋"/>
          <w:color w:val="auto"/>
          <w:sz w:val="32"/>
          <w:szCs w:val="32"/>
        </w:rPr>
        <w:t>向省内外共12个单位（包含</w:t>
      </w:r>
      <w:r>
        <w:rPr>
          <w:rFonts w:hint="eastAsia" w:ascii="仿宋" w:hAnsi="仿宋" w:eastAsia="仿宋" w:cs="仿宋"/>
          <w:color w:val="auto"/>
          <w:kern w:val="0"/>
          <w:sz w:val="32"/>
          <w:szCs w:val="32"/>
        </w:rPr>
        <w:t>中国质量认证中心、江苏省质量和标准化研究院、方圆标志认证集团江苏有限公司、江苏天圭认证有限公司、连云港市标准化研究中心等标准化、帮扶机构</w:t>
      </w:r>
      <w:r>
        <w:rPr>
          <w:rFonts w:hint="eastAsia" w:ascii="仿宋" w:hAnsi="仿宋" w:eastAsia="仿宋" w:cs="仿宋"/>
          <w:color w:val="auto"/>
          <w:sz w:val="32"/>
          <w:szCs w:val="32"/>
        </w:rPr>
        <w:t>）征求意见；同时</w:t>
      </w:r>
      <w:r>
        <w:rPr>
          <w:rFonts w:hint="eastAsia" w:ascii="仿宋" w:hAnsi="仿宋" w:eastAsia="仿宋" w:cs="仿宋"/>
          <w:color w:val="auto"/>
          <w:kern w:val="0"/>
          <w:sz w:val="32"/>
          <w:szCs w:val="32"/>
        </w:rPr>
        <w:t>通过会议、函审的形式也</w:t>
      </w:r>
      <w:r>
        <w:rPr>
          <w:rFonts w:hint="eastAsia" w:ascii="仿宋" w:hAnsi="仿宋" w:eastAsia="仿宋" w:cs="仿宋"/>
          <w:color w:val="auto"/>
          <w:sz w:val="32"/>
          <w:szCs w:val="32"/>
        </w:rPr>
        <w:t>向省内共13个省市认证监管单位（包含</w:t>
      </w:r>
      <w:r>
        <w:rPr>
          <w:rFonts w:hint="eastAsia" w:ascii="仿宋" w:hAnsi="仿宋" w:eastAsia="仿宋" w:cs="仿宋"/>
          <w:color w:val="auto"/>
          <w:kern w:val="0"/>
          <w:sz w:val="32"/>
          <w:szCs w:val="32"/>
        </w:rPr>
        <w:t>无锡市市场监管局认证监督管理处、南通市市场监管局认证认可与检验检测监督管理处等</w:t>
      </w:r>
      <w:r>
        <w:rPr>
          <w:rFonts w:hint="eastAsia" w:ascii="仿宋" w:hAnsi="仿宋" w:eastAsia="仿宋" w:cs="仿宋"/>
          <w:color w:val="auto"/>
          <w:sz w:val="32"/>
          <w:szCs w:val="32"/>
        </w:rPr>
        <w:t>）征求意见，以上共计25个单位予以回函，其中1</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个单位无意见，9个单位提出共28条意见。</w:t>
      </w:r>
    </w:p>
    <w:p w14:paraId="448433E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2024年6月4日至7月3日，江苏省市场监督管理局官网对标准及编制说明向社会公开征求意见，期间未收到反馈意见。</w:t>
      </w:r>
    </w:p>
    <w:p w14:paraId="54A239E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2024年7月，汇总处理收到的意</w:t>
      </w:r>
      <w:r>
        <w:rPr>
          <w:rFonts w:hint="eastAsia" w:ascii="仿宋" w:hAnsi="仿宋" w:eastAsia="仿宋" w:cs="仿宋"/>
          <w:color w:val="auto"/>
          <w:sz w:val="32"/>
          <w:szCs w:val="32"/>
        </w:rPr>
        <w:t>见，对于28条意见，采纳27条，不采纳1条，对不采纳的意见给出理</w:t>
      </w:r>
      <w:r>
        <w:rPr>
          <w:rFonts w:hint="eastAsia" w:ascii="仿宋" w:hAnsi="仿宋" w:eastAsia="仿宋" w:cs="仿宋"/>
          <w:sz w:val="32"/>
          <w:szCs w:val="32"/>
        </w:rPr>
        <w:t>由，形成《江苏省地方标准征求意见汇总表》，修改完善标准内容，形成标准送审稿及标准编制说明。</w:t>
      </w:r>
    </w:p>
    <w:p w14:paraId="6A408B48">
      <w:pPr>
        <w:numPr>
          <w:ilvl w:val="0"/>
          <w:numId w:val="9"/>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审查阶段</w:t>
      </w:r>
    </w:p>
    <w:p w14:paraId="25FECE45">
      <w:pPr>
        <w:spacing w:line="56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2024年9月18日，江苏省市场监督管理局在南京组织召开了《小微企业质量管理体系认证提升工作规范》地方标准评审会。专家组由江苏省质量和标准化研究院陈银龙、方圆标志认证集团江苏有限公司毕亚东、江苏天圭认证有限公司周海波、南京信息职业技术学院姚铃丽、江苏省生产力促进中心龚美娟共五位专家组成，江苏省质量和标准化研究院陈银龙任组长。专家组听取起草组关于标准制定的说明，审阅标准送审材料，逐条审查标准内容后，对标准内容提出2条修改意见，与会专家一致同意标准通过审查，给出审查结论并形成会议纪要。</w:t>
      </w:r>
    </w:p>
    <w:p w14:paraId="60A1B5FC">
      <w:pPr>
        <w:numPr>
          <w:ilvl w:val="0"/>
          <w:numId w:val="9"/>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报批阶段</w:t>
      </w:r>
    </w:p>
    <w:p w14:paraId="4963D5F6">
      <w:pPr>
        <w:spacing w:line="560" w:lineRule="exact"/>
        <w:ind w:firstLine="640" w:firstLineChars="200"/>
        <w:rPr>
          <w:rFonts w:ascii="Times New Roman Regular" w:hAnsi="Times New Roman Regular" w:eastAsia="仿宋" w:cs="Times New Roman Regular"/>
          <w:sz w:val="32"/>
          <w:szCs w:val="32"/>
        </w:rPr>
      </w:pPr>
      <w:r>
        <w:rPr>
          <w:rFonts w:ascii="Times New Roman Regular" w:hAnsi="Times New Roman Regular" w:eastAsia="仿宋" w:cs="Times New Roman Regular"/>
          <w:sz w:val="32"/>
          <w:szCs w:val="32"/>
        </w:rPr>
        <w:t>起草</w:t>
      </w:r>
      <w:r>
        <w:rPr>
          <w:rFonts w:hint="eastAsia" w:ascii="Times New Roman Regular" w:hAnsi="Times New Roman Regular" w:eastAsia="仿宋" w:cs="Times New Roman Regular"/>
          <w:sz w:val="32"/>
          <w:szCs w:val="32"/>
        </w:rPr>
        <w:t>组</w:t>
      </w:r>
      <w:r>
        <w:rPr>
          <w:rFonts w:ascii="Times New Roman Regular" w:hAnsi="Times New Roman Regular" w:eastAsia="仿宋" w:cs="Times New Roman Regular"/>
          <w:sz w:val="32"/>
          <w:szCs w:val="32"/>
        </w:rPr>
        <w:t>按照专家组意见对标准进行修改，形成</w:t>
      </w:r>
      <w:r>
        <w:rPr>
          <w:rFonts w:hint="eastAsia" w:ascii="Times New Roman Regular" w:hAnsi="Times New Roman Regular" w:eastAsia="仿宋" w:cs="Times New Roman Regular"/>
          <w:sz w:val="32"/>
          <w:szCs w:val="32"/>
        </w:rPr>
        <w:t>标准</w:t>
      </w:r>
      <w:r>
        <w:rPr>
          <w:rFonts w:ascii="Times New Roman Regular" w:hAnsi="Times New Roman Regular" w:eastAsia="仿宋" w:cs="Times New Roman Regular"/>
          <w:sz w:val="32"/>
          <w:szCs w:val="32"/>
        </w:rPr>
        <w:t>报批稿</w:t>
      </w:r>
      <w:r>
        <w:rPr>
          <w:rFonts w:hint="eastAsia" w:ascii="Times New Roman Regular" w:hAnsi="Times New Roman Regular" w:eastAsia="仿宋" w:cs="Times New Roman Regular"/>
          <w:sz w:val="32"/>
          <w:szCs w:val="32"/>
        </w:rPr>
        <w:t>及编制说明</w:t>
      </w:r>
      <w:r>
        <w:rPr>
          <w:rFonts w:ascii="Times New Roman Regular" w:hAnsi="Times New Roman Regular" w:eastAsia="仿宋" w:cs="Times New Roman Regular"/>
          <w:sz w:val="32"/>
          <w:szCs w:val="32"/>
        </w:rPr>
        <w:t>，经审核后，报</w:t>
      </w:r>
      <w:r>
        <w:rPr>
          <w:rFonts w:hint="eastAsia" w:ascii="Times New Roman Regular" w:hAnsi="Times New Roman Regular" w:eastAsia="仿宋" w:cs="Times New Roman Regular"/>
          <w:sz w:val="32"/>
          <w:szCs w:val="32"/>
        </w:rPr>
        <w:t>江苏省</w:t>
      </w:r>
      <w:r>
        <w:rPr>
          <w:rFonts w:ascii="Times New Roman Regular" w:hAnsi="Times New Roman Regular" w:eastAsia="仿宋" w:cs="Times New Roman Regular"/>
          <w:sz w:val="32"/>
          <w:szCs w:val="32"/>
        </w:rPr>
        <w:t>市场</w:t>
      </w:r>
      <w:r>
        <w:rPr>
          <w:rFonts w:hint="eastAsia" w:ascii="Times New Roman Regular" w:hAnsi="Times New Roman Regular" w:eastAsia="仿宋" w:cs="Times New Roman Regular"/>
          <w:sz w:val="32"/>
          <w:szCs w:val="32"/>
        </w:rPr>
        <w:t>监督管理</w:t>
      </w:r>
      <w:r>
        <w:rPr>
          <w:rFonts w:ascii="Times New Roman Regular" w:hAnsi="Times New Roman Regular" w:eastAsia="仿宋" w:cs="Times New Roman Regular"/>
          <w:sz w:val="32"/>
          <w:szCs w:val="32"/>
        </w:rPr>
        <w:t>局批准发布</w:t>
      </w:r>
      <w:r>
        <w:rPr>
          <w:rFonts w:hint="eastAsia" w:ascii="Times New Roman Regular" w:hAnsi="Times New Roman Regular" w:eastAsia="仿宋" w:cs="Times New Roman Regular"/>
          <w:sz w:val="32"/>
          <w:szCs w:val="32"/>
        </w:rPr>
        <w:t>。</w:t>
      </w:r>
    </w:p>
    <w:p w14:paraId="4FBD59AC">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主要内容以及技术指标确定的依据</w:t>
      </w:r>
    </w:p>
    <w:p w14:paraId="56FC671D">
      <w:pPr>
        <w:numPr>
          <w:ilvl w:val="0"/>
          <w:numId w:val="10"/>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标准编制原则</w:t>
      </w:r>
    </w:p>
    <w:p w14:paraId="05DCCE3E">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本标准依据GB/T 1.1—2020《标准化工作导则 第1部分：标准的结构和编写原则》的要求进行编制。在规范性要素的选择方面，遵循标准化对象原则、文件使用者原则和目的导向原则，对标准化对象</w:t>
      </w:r>
      <w:r>
        <w:rPr>
          <w:rFonts w:hint="eastAsia" w:ascii="仿宋" w:hAnsi="仿宋" w:eastAsia="仿宋" w:cs="仿宋"/>
          <w:kern w:val="0"/>
          <w:sz w:val="32"/>
          <w:szCs w:val="32"/>
          <w:lang w:val="en-US" w:eastAsia="zh-CN"/>
        </w:rPr>
        <w:t>进行</w:t>
      </w:r>
      <w:r>
        <w:rPr>
          <w:rFonts w:hint="eastAsia" w:ascii="仿宋" w:hAnsi="仿宋" w:eastAsia="仿宋" w:cs="仿宋"/>
          <w:kern w:val="0"/>
          <w:sz w:val="32"/>
          <w:szCs w:val="32"/>
        </w:rPr>
        <w:t>分析，确保规范性要素的内容紧扣编制目的。在表述方面，遵循一致性、协调性、易用性的原则。</w:t>
      </w:r>
    </w:p>
    <w:p w14:paraId="7DE6F60B">
      <w:pPr>
        <w:numPr>
          <w:ilvl w:val="0"/>
          <w:numId w:val="10"/>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依据的法律法规</w:t>
      </w:r>
    </w:p>
    <w:p w14:paraId="218A7063">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本标准技术指标确定的法律法规依据主要包括《中华人民共和国标准化法》《江苏省地方标准管理办法》《小微企业应用ISO 9001提升质量管理的实施指南》《小微企业质量管理体系认证提升行动工作指南</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2022版</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》等。</w:t>
      </w:r>
    </w:p>
    <w:p w14:paraId="596F3AEB">
      <w:pPr>
        <w:numPr>
          <w:ilvl w:val="0"/>
          <w:numId w:val="10"/>
        </w:num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主要内容确定的依据</w:t>
      </w:r>
    </w:p>
    <w:p w14:paraId="271080ED">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本标准共7章，其中主要技术内容包括工作原则、基本要求、工作流程、工作内容及要求（包含前期准备、需求调研、质量体检诊断、方案制定、方案实施、认证提升成效评价、编写认证提升案例、记录管理）。</w:t>
      </w:r>
    </w:p>
    <w:p w14:paraId="205A098F">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本标准的主要内容及技术指标的确立，源于多年来江苏省</w:t>
      </w:r>
      <w:r>
        <w:rPr>
          <w:rFonts w:hint="eastAsia" w:ascii="仿宋" w:hAnsi="仿宋" w:eastAsia="仿宋" w:cs="仿宋"/>
          <w:sz w:val="32"/>
          <w:szCs w:val="32"/>
        </w:rPr>
        <w:t>小微企业质量管理体系认证提升工作</w:t>
      </w:r>
      <w:r>
        <w:rPr>
          <w:rFonts w:hint="eastAsia" w:ascii="仿宋" w:hAnsi="仿宋" w:eastAsia="仿宋" w:cs="仿宋"/>
          <w:kern w:val="0"/>
          <w:sz w:val="32"/>
          <w:szCs w:val="32"/>
        </w:rPr>
        <w:t>经验的总结、探索，并且通过查阅国家省市相关政策、标准文件，不断地修正、论证，最终确立了</w:t>
      </w:r>
      <w:r>
        <w:rPr>
          <w:rFonts w:hint="eastAsia" w:ascii="仿宋" w:hAnsi="仿宋" w:eastAsia="仿宋" w:cs="仿宋"/>
          <w:sz w:val="32"/>
          <w:szCs w:val="32"/>
        </w:rPr>
        <w:t>小微企业质量管理体系认证提升工作</w:t>
      </w:r>
      <w:r>
        <w:rPr>
          <w:rFonts w:hint="eastAsia" w:ascii="仿宋" w:hAnsi="仿宋" w:eastAsia="仿宋" w:cs="仿宋"/>
          <w:kern w:val="0"/>
          <w:sz w:val="32"/>
          <w:szCs w:val="32"/>
        </w:rPr>
        <w:t>的各项技术指标。</w:t>
      </w:r>
    </w:p>
    <w:p w14:paraId="0F412CCF">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本标准以策划</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实施</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检查</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改进</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PDCA</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的持续改进框架为基础，确立了系统化的小微企业质量管理体系认证提升工作基本流程（如图1），聚焦于持续改进绩效，明确了开展小微企业质量管理体系认证提升工作实践中总结出来的基本工作流程。</w:t>
      </w:r>
    </w:p>
    <w:p w14:paraId="3A3EA59B">
      <w:pPr>
        <w:pStyle w:val="30"/>
        <w:spacing w:before="156" w:after="156"/>
      </w:pPr>
      <w:r>
        <w:rPr>
          <w:rFonts w:hint="eastAsia" w:ascii="仿宋" w:hAnsi="仿宋" w:eastAsia="仿宋" w:cs="仿宋"/>
          <w:kern w:val="0"/>
          <w:sz w:val="32"/>
          <w:szCs w:val="32"/>
        </w:rPr>
        <w:drawing>
          <wp:anchor distT="0" distB="0" distL="0" distR="0" simplePos="0" relativeHeight="251659264" behindDoc="0" locked="0" layoutInCell="1" allowOverlap="1">
            <wp:simplePos x="0" y="0"/>
            <wp:positionH relativeFrom="column">
              <wp:posOffset>307340</wp:posOffset>
            </wp:positionH>
            <wp:positionV relativeFrom="paragraph">
              <wp:posOffset>97790</wp:posOffset>
            </wp:positionV>
            <wp:extent cx="5044440" cy="891540"/>
            <wp:effectExtent l="0" t="0" r="0" b="7620"/>
            <wp:wrapTopAndBottom/>
            <wp:docPr id="7081411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141151"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044440" cy="891540"/>
                    </a:xfrm>
                    <a:prstGeom prst="rect">
                      <a:avLst/>
                    </a:prstGeom>
                    <a:noFill/>
                    <a:ln>
                      <a:noFill/>
                    </a:ln>
                  </pic:spPr>
                </pic:pic>
              </a:graphicData>
            </a:graphic>
          </wp:anchor>
        </w:drawing>
      </w:r>
      <w:r>
        <w:rPr>
          <w:rFonts w:hint="eastAsia"/>
        </w:rPr>
        <w:t>认证提升工作流程图</w:t>
      </w:r>
    </w:p>
    <w:p w14:paraId="08E6E921">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其中关键技术指标：</w:t>
      </w:r>
    </w:p>
    <w:p w14:paraId="143152EB">
      <w:pPr>
        <w:widowControl/>
        <w:numPr>
          <w:ilvl w:val="0"/>
          <w:numId w:val="11"/>
        </w:numPr>
        <w:adjustRightInd w:val="0"/>
        <w:snapToGrid w:val="0"/>
        <w:spacing w:line="579" w:lineRule="exact"/>
        <w:ind w:firstLine="640" w:firstLineChars="200"/>
        <w:rPr>
          <w:rFonts w:eastAsia="仿宋"/>
          <w:sz w:val="32"/>
          <w:szCs w:val="32"/>
        </w:rPr>
      </w:pPr>
      <w:r>
        <w:rPr>
          <w:rFonts w:hint="eastAsia" w:eastAsia="仿宋"/>
          <w:sz w:val="32"/>
          <w:szCs w:val="32"/>
        </w:rPr>
        <w:t>前期准备</w:t>
      </w:r>
    </w:p>
    <w:p w14:paraId="69682D11">
      <w:pPr>
        <w:widowControl/>
        <w:adjustRightInd w:val="0"/>
        <w:snapToGrid w:val="0"/>
        <w:spacing w:line="579" w:lineRule="exact"/>
        <w:ind w:firstLine="640" w:firstLineChars="200"/>
        <w:rPr>
          <w:rFonts w:eastAsia="仿宋"/>
          <w:kern w:val="0"/>
          <w:sz w:val="32"/>
          <w:szCs w:val="32"/>
        </w:rPr>
      </w:pPr>
      <w:bookmarkStart w:id="0" w:name="_Toc114586254"/>
      <w:bookmarkStart w:id="1" w:name="_Toc114644664"/>
      <w:r>
        <w:rPr>
          <w:rFonts w:hint="eastAsia" w:eastAsia="仿宋"/>
          <w:kern w:val="0"/>
          <w:sz w:val="32"/>
          <w:szCs w:val="32"/>
        </w:rPr>
        <w:t>帮扶机构</w:t>
      </w:r>
      <w:r>
        <w:rPr>
          <w:rFonts w:eastAsia="仿宋"/>
          <w:kern w:val="0"/>
          <w:sz w:val="32"/>
          <w:szCs w:val="32"/>
        </w:rPr>
        <w:t>应根据认证提升的工作安排提前制定适宜的工作计划，</w:t>
      </w:r>
      <w:bookmarkEnd w:id="0"/>
      <w:bookmarkEnd w:id="1"/>
      <w:bookmarkStart w:id="2" w:name="_Toc114644665"/>
      <w:bookmarkStart w:id="3" w:name="_Toc114586255"/>
      <w:r>
        <w:rPr>
          <w:rFonts w:eastAsia="仿宋"/>
          <w:kern w:val="0"/>
          <w:sz w:val="32"/>
          <w:szCs w:val="32"/>
        </w:rPr>
        <w:t>工作计划应包含</w:t>
      </w:r>
      <w:bookmarkEnd w:id="2"/>
      <w:bookmarkEnd w:id="3"/>
      <w:r>
        <w:rPr>
          <w:rFonts w:eastAsia="仿宋"/>
          <w:kern w:val="0"/>
          <w:sz w:val="32"/>
          <w:szCs w:val="32"/>
        </w:rPr>
        <w:t>工作目标、工作原则、工作要求、工作任务、实施步骤以及时间进度安排等内容。</w:t>
      </w:r>
    </w:p>
    <w:p w14:paraId="6CFBC255">
      <w:pPr>
        <w:widowControl/>
        <w:numPr>
          <w:ilvl w:val="0"/>
          <w:numId w:val="11"/>
        </w:numPr>
        <w:adjustRightInd w:val="0"/>
        <w:snapToGrid w:val="0"/>
        <w:spacing w:line="579" w:lineRule="exact"/>
        <w:ind w:firstLine="640" w:firstLineChars="200"/>
        <w:rPr>
          <w:rFonts w:eastAsia="仿宋"/>
          <w:sz w:val="32"/>
          <w:szCs w:val="32"/>
        </w:rPr>
      </w:pPr>
      <w:r>
        <w:rPr>
          <w:rFonts w:eastAsia="仿宋"/>
          <w:sz w:val="32"/>
          <w:szCs w:val="32"/>
        </w:rPr>
        <w:t>需求调研</w:t>
      </w:r>
    </w:p>
    <w:p w14:paraId="32CBDAFD">
      <w:pPr>
        <w:widowControl/>
        <w:adjustRightInd w:val="0"/>
        <w:snapToGrid w:val="0"/>
        <w:spacing w:line="579" w:lineRule="exact"/>
        <w:ind w:firstLine="600" w:firstLineChars="200"/>
        <w:rPr>
          <w:rFonts w:eastAsia="仿宋"/>
          <w:kern w:val="0"/>
          <w:sz w:val="30"/>
          <w:szCs w:val="30"/>
        </w:rPr>
      </w:pPr>
      <w:r>
        <w:rPr>
          <w:rFonts w:hint="eastAsia" w:eastAsia="仿宋"/>
          <w:kern w:val="0"/>
          <w:sz w:val="30"/>
          <w:szCs w:val="30"/>
        </w:rPr>
        <w:t>帮扶机构</w:t>
      </w:r>
      <w:r>
        <w:rPr>
          <w:rFonts w:eastAsia="仿宋"/>
          <w:kern w:val="0"/>
          <w:sz w:val="30"/>
          <w:szCs w:val="30"/>
        </w:rPr>
        <w:t>应进行企业需求调研，从不同层面、角度了解企业定位和发展方向、影响企业生存和发展的关键因素和质量管理痛点。</w:t>
      </w:r>
      <w:bookmarkStart w:id="4" w:name="_Toc114644672"/>
      <w:bookmarkStart w:id="5" w:name="_Toc114586262"/>
    </w:p>
    <w:p w14:paraId="477D9F3C">
      <w:pPr>
        <w:widowControl/>
        <w:adjustRightInd w:val="0"/>
        <w:snapToGrid w:val="0"/>
        <w:spacing w:line="579" w:lineRule="exact"/>
        <w:ind w:firstLine="600" w:firstLineChars="200"/>
        <w:rPr>
          <w:rFonts w:eastAsia="仿宋"/>
          <w:kern w:val="0"/>
          <w:sz w:val="30"/>
          <w:szCs w:val="30"/>
        </w:rPr>
      </w:pPr>
      <w:r>
        <w:rPr>
          <w:rFonts w:eastAsia="仿宋"/>
          <w:kern w:val="0"/>
          <w:sz w:val="30"/>
          <w:szCs w:val="30"/>
        </w:rPr>
        <w:t>调研方法宜包括：问卷调查、资料调查、实地观察、访问调查、集体访谈等</w:t>
      </w:r>
      <w:bookmarkEnd w:id="4"/>
      <w:bookmarkEnd w:id="5"/>
      <w:bookmarkStart w:id="6" w:name="_Toc114644673"/>
      <w:bookmarkStart w:id="7" w:name="_Toc114586263"/>
      <w:r>
        <w:rPr>
          <w:rFonts w:eastAsia="仿宋"/>
          <w:kern w:val="0"/>
          <w:sz w:val="30"/>
          <w:szCs w:val="30"/>
        </w:rPr>
        <w:t>。</w:t>
      </w:r>
    </w:p>
    <w:bookmarkEnd w:id="6"/>
    <w:bookmarkEnd w:id="7"/>
    <w:p w14:paraId="4648C20C">
      <w:pPr>
        <w:widowControl/>
        <w:adjustRightInd w:val="0"/>
        <w:snapToGrid w:val="0"/>
        <w:spacing w:line="579"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调研项目内容按附录A执行，应包含但不限于：</w:t>
      </w:r>
    </w:p>
    <w:p w14:paraId="464BDC2D">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合规与诚信经营；</w:t>
      </w:r>
    </w:p>
    <w:p w14:paraId="1F2742E0">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战略及风险管理；</w:t>
      </w:r>
    </w:p>
    <w:p w14:paraId="30E33FA4">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资源配置及管理；</w:t>
      </w:r>
    </w:p>
    <w:p w14:paraId="0251872E">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产品改进与服务提升；</w:t>
      </w:r>
    </w:p>
    <w:p w14:paraId="5641BF5B">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采购及供应商管理；</w:t>
      </w:r>
    </w:p>
    <w:p w14:paraId="20377777">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产品实现与服务提供；</w:t>
      </w:r>
    </w:p>
    <w:p w14:paraId="037F3E34">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顾客关系</w:t>
      </w:r>
      <w:r>
        <w:rPr>
          <w:rFonts w:hint="eastAsia" w:eastAsia="仿宋"/>
          <w:kern w:val="0"/>
          <w:sz w:val="30"/>
          <w:szCs w:val="30"/>
          <w:lang w:val="en-US" w:eastAsia="zh-CN"/>
        </w:rPr>
        <w:t>管理</w:t>
      </w:r>
      <w:r>
        <w:rPr>
          <w:rFonts w:eastAsia="仿宋"/>
          <w:kern w:val="0"/>
          <w:sz w:val="30"/>
          <w:szCs w:val="30"/>
        </w:rPr>
        <w:t>及顾客满意</w:t>
      </w:r>
      <w:r>
        <w:rPr>
          <w:rFonts w:hint="eastAsia" w:eastAsia="仿宋"/>
          <w:kern w:val="0"/>
          <w:sz w:val="30"/>
          <w:szCs w:val="30"/>
          <w:lang w:val="en-US" w:eastAsia="zh-CN"/>
        </w:rPr>
        <w:t>度</w:t>
      </w:r>
      <w:r>
        <w:rPr>
          <w:rFonts w:eastAsia="仿宋"/>
          <w:kern w:val="0"/>
          <w:sz w:val="30"/>
          <w:szCs w:val="30"/>
        </w:rPr>
        <w:t>；</w:t>
      </w:r>
    </w:p>
    <w:p w14:paraId="46F3C02B">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改进与创新；</w:t>
      </w:r>
    </w:p>
    <w:p w14:paraId="21E267A1">
      <w:pPr>
        <w:widowControl/>
        <w:numPr>
          <w:ilvl w:val="0"/>
          <w:numId w:val="12"/>
        </w:numPr>
        <w:adjustRightInd w:val="0"/>
        <w:snapToGrid w:val="0"/>
        <w:spacing w:line="579" w:lineRule="exact"/>
        <w:ind w:firstLine="600" w:firstLineChars="200"/>
        <w:rPr>
          <w:rFonts w:eastAsia="仿宋"/>
          <w:kern w:val="0"/>
          <w:sz w:val="30"/>
          <w:szCs w:val="30"/>
        </w:rPr>
      </w:pPr>
      <w:r>
        <w:rPr>
          <w:rFonts w:eastAsia="仿宋"/>
          <w:kern w:val="0"/>
          <w:sz w:val="30"/>
          <w:szCs w:val="30"/>
        </w:rPr>
        <w:t>企业特色。</w:t>
      </w:r>
    </w:p>
    <w:p w14:paraId="408C6B98">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帮扶机构应根据调研情况，填写《企业交流座谈表》。</w:t>
      </w:r>
    </w:p>
    <w:p w14:paraId="45FB4D65">
      <w:pPr>
        <w:widowControl/>
        <w:numPr>
          <w:ilvl w:val="0"/>
          <w:numId w:val="11"/>
        </w:numPr>
        <w:adjustRightInd w:val="0"/>
        <w:snapToGrid w:val="0"/>
        <w:spacing w:line="579" w:lineRule="exact"/>
        <w:ind w:firstLine="640" w:firstLineChars="200"/>
        <w:rPr>
          <w:rFonts w:eastAsia="仿宋"/>
          <w:sz w:val="32"/>
          <w:szCs w:val="32"/>
        </w:rPr>
      </w:pPr>
      <w:r>
        <w:rPr>
          <w:rFonts w:eastAsia="仿宋"/>
          <w:sz w:val="32"/>
          <w:szCs w:val="32"/>
        </w:rPr>
        <w:t>质量</w:t>
      </w:r>
      <w:r>
        <w:rPr>
          <w:rFonts w:hint="eastAsia" w:eastAsia="仿宋"/>
          <w:sz w:val="32"/>
          <w:szCs w:val="32"/>
        </w:rPr>
        <w:t>体检</w:t>
      </w:r>
      <w:r>
        <w:rPr>
          <w:rFonts w:eastAsia="仿宋"/>
          <w:sz w:val="32"/>
          <w:szCs w:val="32"/>
        </w:rPr>
        <w:t>诊断</w:t>
      </w:r>
    </w:p>
    <w:p w14:paraId="5F3ABA0F">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帮扶机构组通过需求调研对企业进行质量体检，填写《企业质量体检表》，然后根据质量体检情况按照质量管理体系相关标准、行业规范、客户要求，对企业的质量管理过程或质量管理工作进行诊察，归纳总结存在的关键问题和差距，明确改进的方向、目标和措施。</w:t>
      </w:r>
    </w:p>
    <w:p w14:paraId="136243A3">
      <w:pPr>
        <w:widowControl/>
        <w:numPr>
          <w:ilvl w:val="0"/>
          <w:numId w:val="11"/>
        </w:numPr>
        <w:adjustRightInd w:val="0"/>
        <w:snapToGrid w:val="0"/>
        <w:spacing w:line="579" w:lineRule="exact"/>
        <w:ind w:firstLine="640" w:firstLineChars="200"/>
        <w:rPr>
          <w:rFonts w:eastAsia="仿宋"/>
          <w:sz w:val="32"/>
          <w:szCs w:val="32"/>
        </w:rPr>
      </w:pPr>
      <w:r>
        <w:rPr>
          <w:rFonts w:eastAsia="仿宋"/>
          <w:sz w:val="32"/>
          <w:szCs w:val="32"/>
        </w:rPr>
        <w:t>方案制定</w:t>
      </w:r>
    </w:p>
    <w:p w14:paraId="7107AB95">
      <w:pPr>
        <w:widowControl/>
        <w:adjustRightInd w:val="0"/>
        <w:snapToGrid w:val="0"/>
        <w:spacing w:line="579" w:lineRule="exact"/>
        <w:ind w:firstLine="640" w:firstLineChars="200"/>
        <w:rPr>
          <w:rFonts w:eastAsia="仿宋"/>
          <w:kern w:val="0"/>
          <w:sz w:val="32"/>
          <w:szCs w:val="32"/>
        </w:rPr>
      </w:pPr>
      <w:r>
        <w:rPr>
          <w:rFonts w:hint="eastAsia" w:eastAsia="仿宋"/>
          <w:kern w:val="0"/>
          <w:sz w:val="32"/>
          <w:szCs w:val="32"/>
        </w:rPr>
        <w:t>按照“一企一策”的工作原则，</w:t>
      </w:r>
      <w:r>
        <w:rPr>
          <w:rFonts w:eastAsia="仿宋"/>
          <w:kern w:val="0"/>
          <w:sz w:val="32"/>
          <w:szCs w:val="32"/>
        </w:rPr>
        <w:t>认证提升方案制定的目标为</w:t>
      </w:r>
      <w:r>
        <w:rPr>
          <w:rFonts w:hint="eastAsia" w:eastAsia="仿宋"/>
          <w:kern w:val="0"/>
          <w:sz w:val="32"/>
          <w:szCs w:val="32"/>
        </w:rPr>
        <w:t>帮扶机构</w:t>
      </w:r>
      <w:r>
        <w:rPr>
          <w:rFonts w:eastAsia="仿宋"/>
          <w:kern w:val="0"/>
          <w:sz w:val="32"/>
          <w:szCs w:val="32"/>
        </w:rPr>
        <w:t>、企业指明了认证提升工作组织开展的方向</w:t>
      </w:r>
      <w:r>
        <w:rPr>
          <w:rFonts w:hint="eastAsia" w:eastAsia="仿宋"/>
          <w:kern w:val="0"/>
          <w:sz w:val="32"/>
          <w:szCs w:val="32"/>
        </w:rPr>
        <w:t>，</w:t>
      </w:r>
      <w:r>
        <w:rPr>
          <w:rFonts w:eastAsia="仿宋"/>
          <w:kern w:val="0"/>
          <w:sz w:val="32"/>
          <w:szCs w:val="32"/>
        </w:rPr>
        <w:t>为后续实施、检查、改进阶段工作奠定基础。</w:t>
      </w:r>
    </w:p>
    <w:p w14:paraId="1407B6C7">
      <w:pPr>
        <w:widowControl/>
        <w:numPr>
          <w:ilvl w:val="0"/>
          <w:numId w:val="11"/>
        </w:numPr>
        <w:adjustRightInd w:val="0"/>
        <w:snapToGrid w:val="0"/>
        <w:spacing w:line="579" w:lineRule="exact"/>
        <w:ind w:firstLine="640" w:firstLineChars="200"/>
        <w:rPr>
          <w:rFonts w:eastAsia="仿宋"/>
          <w:sz w:val="32"/>
          <w:szCs w:val="32"/>
        </w:rPr>
      </w:pPr>
      <w:r>
        <w:rPr>
          <w:rFonts w:eastAsia="仿宋"/>
          <w:sz w:val="32"/>
          <w:szCs w:val="32"/>
        </w:rPr>
        <w:t>方案实施</w:t>
      </w:r>
    </w:p>
    <w:p w14:paraId="3CD397A3">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作为认证提升工作的落地环节，推进方案实施，成立认证提升行动工作小组，由企业最高管理者或其授权人担任组长，体现了最高管理者对质量管理体系的领导作用。</w:t>
      </w:r>
    </w:p>
    <w:p w14:paraId="3288F428">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帮扶机构根据企业特点，针对不同岗位人员，有针对性地开发特色课程，分层次开展培训。培训形式可以根据实际需要采取集中培训或专题培训等，培训的重点和落脚点要放在需求调研所发现的质量问题和解决方案上。</w:t>
      </w:r>
    </w:p>
    <w:p w14:paraId="34476608">
      <w:pPr>
        <w:widowControl/>
        <w:numPr>
          <w:ilvl w:val="0"/>
          <w:numId w:val="11"/>
        </w:numPr>
        <w:adjustRightInd w:val="0"/>
        <w:snapToGrid w:val="0"/>
        <w:spacing w:line="579" w:lineRule="exact"/>
        <w:ind w:firstLine="640" w:firstLineChars="200"/>
        <w:rPr>
          <w:rFonts w:eastAsia="仿宋"/>
          <w:sz w:val="32"/>
          <w:szCs w:val="32"/>
        </w:rPr>
      </w:pPr>
      <w:r>
        <w:rPr>
          <w:rFonts w:hint="eastAsia" w:eastAsia="仿宋"/>
          <w:sz w:val="32"/>
          <w:szCs w:val="32"/>
        </w:rPr>
        <w:t>认证提升成效总结</w:t>
      </w:r>
    </w:p>
    <w:p w14:paraId="0F0A7EA7">
      <w:pPr>
        <w:widowControl/>
        <w:adjustRightInd w:val="0"/>
        <w:snapToGrid w:val="0"/>
        <w:spacing w:line="579"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帮扶机构应开展认证提升工作总结，参考国家市场监督管理总局发展研究中心开展“小微企业质量管理体系认证提升行动”企业问卷调查内容，设定认证提升成效总结中所涉及的评价指标类别，即经营业绩类指标、成本管控类指标、产品质量类指标</w:t>
      </w:r>
      <w:r>
        <w:rPr>
          <w:rFonts w:ascii="仿宋" w:hAnsi="仿宋" w:eastAsia="仿宋" w:cs="方正仿宋_GBK"/>
          <w:sz w:val="32"/>
          <w:szCs w:val="32"/>
        </w:rPr>
        <w:t>、</w:t>
      </w:r>
      <w:r>
        <w:rPr>
          <w:rFonts w:hint="eastAsia" w:ascii="仿宋" w:hAnsi="仿宋" w:eastAsia="仿宋" w:cs="方正仿宋_GBK"/>
          <w:sz w:val="32"/>
          <w:szCs w:val="32"/>
        </w:rPr>
        <w:t>生产效率类指标</w:t>
      </w:r>
      <w:r>
        <w:rPr>
          <w:rFonts w:ascii="仿宋" w:hAnsi="仿宋" w:eastAsia="仿宋" w:cs="方正仿宋_GBK"/>
          <w:sz w:val="32"/>
          <w:szCs w:val="32"/>
        </w:rPr>
        <w:t>、</w:t>
      </w:r>
      <w:r>
        <w:rPr>
          <w:rFonts w:hint="eastAsia" w:ascii="仿宋" w:hAnsi="仿宋" w:eastAsia="仿宋" w:cs="方正仿宋_GBK"/>
          <w:sz w:val="32"/>
          <w:szCs w:val="32"/>
        </w:rPr>
        <w:t>客户服务类指标。</w:t>
      </w:r>
    </w:p>
    <w:p w14:paraId="3DA42F2F">
      <w:pPr>
        <w:widowControl/>
        <w:numPr>
          <w:ilvl w:val="0"/>
          <w:numId w:val="11"/>
        </w:numPr>
        <w:adjustRightInd w:val="0"/>
        <w:snapToGrid w:val="0"/>
        <w:spacing w:line="579" w:lineRule="exact"/>
        <w:ind w:firstLine="640" w:firstLineChars="200"/>
        <w:rPr>
          <w:rFonts w:eastAsia="仿宋"/>
          <w:sz w:val="32"/>
          <w:szCs w:val="32"/>
        </w:rPr>
      </w:pPr>
      <w:r>
        <w:rPr>
          <w:rFonts w:hint="eastAsia" w:eastAsia="仿宋"/>
          <w:sz w:val="32"/>
          <w:szCs w:val="32"/>
        </w:rPr>
        <w:t>编写认证提升案例</w:t>
      </w:r>
    </w:p>
    <w:p w14:paraId="16EEB343">
      <w:pPr>
        <w:widowControl/>
        <w:adjustRightInd w:val="0"/>
        <w:snapToGrid w:val="0"/>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帮扶机构和企业应及时总结认证提升中好的经验做法，按照</w:t>
      </w:r>
      <w:r>
        <w:rPr>
          <w:rFonts w:hint="eastAsia" w:ascii="仿宋" w:hAnsi="仿宋" w:eastAsia="仿宋" w:cs="仿宋"/>
          <w:kern w:val="0"/>
          <w:sz w:val="32"/>
          <w:szCs w:val="32"/>
        </w:rPr>
        <w:t>附录F编写认证提升案例</w:t>
      </w:r>
      <w:r>
        <w:rPr>
          <w:rFonts w:hint="eastAsia" w:ascii="仿宋" w:hAnsi="仿宋" w:eastAsia="仿宋" w:cs="仿宋"/>
          <w:sz w:val="32"/>
          <w:szCs w:val="32"/>
        </w:rPr>
        <w:t>，主要内容包含企业简介（篇幅约占5%）、提升前主要问题及原因（篇幅约占10%）、提升行动取得的成效（篇幅约占30%）、提升行动主要亮点（篇幅约占50%）、启示（篇幅约占5%）</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w:t>
      </w:r>
      <w:r>
        <w:rPr>
          <w:rFonts w:hint="eastAsia" w:ascii="仿宋" w:hAnsi="仿宋" w:eastAsia="仿宋" w:cs="仿宋"/>
          <w:sz w:val="32"/>
          <w:szCs w:val="32"/>
        </w:rPr>
        <w:t>。</w:t>
      </w:r>
    </w:p>
    <w:p w14:paraId="1BB6A1C7">
      <w:pPr>
        <w:widowControl/>
        <w:numPr>
          <w:ilvl w:val="0"/>
          <w:numId w:val="11"/>
        </w:numPr>
        <w:adjustRightInd w:val="0"/>
        <w:snapToGrid w:val="0"/>
        <w:spacing w:line="579" w:lineRule="exact"/>
        <w:ind w:firstLine="640" w:firstLineChars="200"/>
        <w:rPr>
          <w:rFonts w:eastAsia="仿宋"/>
          <w:sz w:val="32"/>
          <w:szCs w:val="32"/>
        </w:rPr>
      </w:pPr>
      <w:bookmarkStart w:id="8" w:name="_Toc163999200"/>
      <w:r>
        <w:rPr>
          <w:rFonts w:hint="eastAsia" w:eastAsia="仿宋"/>
          <w:sz w:val="32"/>
          <w:szCs w:val="32"/>
        </w:rPr>
        <w:t>记录</w:t>
      </w:r>
      <w:r>
        <w:rPr>
          <w:rFonts w:eastAsia="仿宋"/>
          <w:sz w:val="32"/>
          <w:szCs w:val="32"/>
        </w:rPr>
        <w:t>管理</w:t>
      </w:r>
      <w:bookmarkEnd w:id="8"/>
    </w:p>
    <w:p w14:paraId="4561ECAA">
      <w:pPr>
        <w:widowControl/>
        <w:adjustRightInd w:val="0"/>
        <w:snapToGrid w:val="0"/>
        <w:spacing w:line="579" w:lineRule="exact"/>
        <w:ind w:firstLine="640" w:firstLineChars="200"/>
        <w:rPr>
          <w:rFonts w:ascii="仿宋" w:hAnsi="仿宋" w:eastAsia="仿宋" w:cs="仿宋"/>
          <w:kern w:val="0"/>
          <w:sz w:val="32"/>
          <w:szCs w:val="32"/>
        </w:rPr>
      </w:pPr>
      <w:bookmarkStart w:id="9" w:name="_Toc163999201"/>
      <w:r>
        <w:rPr>
          <w:rFonts w:hint="eastAsia" w:ascii="仿宋" w:hAnsi="仿宋" w:eastAsia="仿宋" w:cs="仿宋"/>
          <w:kern w:val="0"/>
          <w:sz w:val="32"/>
          <w:szCs w:val="32"/>
        </w:rPr>
        <w:t>帮扶机构应做好记录的整理、分类、归档、保存等工作，确保记录真实性、安全性、完整性、可追溯性。</w:t>
      </w:r>
      <w:bookmarkEnd w:id="9"/>
    </w:p>
    <w:p w14:paraId="182E4482">
      <w:pPr>
        <w:widowControl/>
        <w:adjustRightInd w:val="0"/>
        <w:snapToGrid w:val="0"/>
        <w:spacing w:line="579" w:lineRule="exact"/>
        <w:ind w:firstLine="640" w:firstLineChars="200"/>
        <w:rPr>
          <w:rFonts w:ascii="仿宋" w:hAnsi="仿宋" w:eastAsia="仿宋" w:cs="仿宋"/>
          <w:kern w:val="0"/>
          <w:sz w:val="32"/>
          <w:szCs w:val="32"/>
        </w:rPr>
      </w:pPr>
      <w:bookmarkStart w:id="10" w:name="_Hlk163991054"/>
      <w:bookmarkStart w:id="11" w:name="_Toc163999202"/>
      <w:r>
        <w:rPr>
          <w:rFonts w:hint="eastAsia" w:ascii="仿宋" w:hAnsi="仿宋" w:eastAsia="仿宋" w:cs="仿宋"/>
          <w:kern w:val="0"/>
          <w:sz w:val="32"/>
          <w:szCs w:val="32"/>
        </w:rPr>
        <w:t>认证提升档案应包括但不限于：</w:t>
      </w:r>
    </w:p>
    <w:bookmarkEnd w:id="10"/>
    <w:p w14:paraId="6FC73D62">
      <w:pPr>
        <w:widowControl/>
        <w:numPr>
          <w:ilvl w:val="0"/>
          <w:numId w:val="13"/>
        </w:numPr>
        <w:adjustRightInd w:val="0"/>
        <w:snapToGrid w:val="0"/>
        <w:spacing w:line="579" w:lineRule="exact"/>
        <w:ind w:firstLine="600" w:firstLineChars="200"/>
        <w:rPr>
          <w:rFonts w:eastAsia="仿宋"/>
          <w:kern w:val="0"/>
          <w:sz w:val="30"/>
          <w:szCs w:val="30"/>
        </w:rPr>
      </w:pPr>
      <w:r>
        <w:rPr>
          <w:rFonts w:eastAsia="仿宋"/>
          <w:kern w:val="0"/>
          <w:sz w:val="30"/>
          <w:szCs w:val="30"/>
        </w:rPr>
        <w:t>企业交流座谈表；</w:t>
      </w:r>
    </w:p>
    <w:p w14:paraId="443E1BDC">
      <w:pPr>
        <w:widowControl/>
        <w:numPr>
          <w:ilvl w:val="0"/>
          <w:numId w:val="13"/>
        </w:numPr>
        <w:adjustRightInd w:val="0"/>
        <w:snapToGrid w:val="0"/>
        <w:spacing w:line="579" w:lineRule="exact"/>
        <w:ind w:firstLine="600" w:firstLineChars="200"/>
        <w:rPr>
          <w:rFonts w:eastAsia="仿宋"/>
          <w:kern w:val="0"/>
          <w:sz w:val="30"/>
          <w:szCs w:val="30"/>
        </w:rPr>
      </w:pPr>
      <w:r>
        <w:rPr>
          <w:rFonts w:eastAsia="仿宋"/>
          <w:kern w:val="0"/>
          <w:sz w:val="30"/>
          <w:szCs w:val="30"/>
        </w:rPr>
        <w:t>企业质量</w:t>
      </w:r>
      <w:r>
        <w:rPr>
          <w:rFonts w:hint="eastAsia" w:eastAsia="仿宋"/>
          <w:kern w:val="0"/>
          <w:sz w:val="30"/>
          <w:szCs w:val="30"/>
        </w:rPr>
        <w:t>体检</w:t>
      </w:r>
      <w:r>
        <w:rPr>
          <w:rFonts w:eastAsia="仿宋"/>
          <w:kern w:val="0"/>
          <w:sz w:val="30"/>
          <w:szCs w:val="30"/>
        </w:rPr>
        <w:t>表；</w:t>
      </w:r>
    </w:p>
    <w:p w14:paraId="67747336">
      <w:pPr>
        <w:widowControl/>
        <w:numPr>
          <w:ilvl w:val="0"/>
          <w:numId w:val="13"/>
        </w:numPr>
        <w:adjustRightInd w:val="0"/>
        <w:snapToGrid w:val="0"/>
        <w:spacing w:line="579" w:lineRule="exact"/>
        <w:ind w:firstLine="600" w:firstLineChars="200"/>
        <w:rPr>
          <w:rFonts w:eastAsia="仿宋"/>
          <w:kern w:val="0"/>
          <w:sz w:val="30"/>
          <w:szCs w:val="30"/>
        </w:rPr>
      </w:pPr>
      <w:r>
        <w:rPr>
          <w:rFonts w:eastAsia="仿宋"/>
          <w:kern w:val="0"/>
          <w:sz w:val="30"/>
          <w:szCs w:val="30"/>
        </w:rPr>
        <w:t>企业质量管理问题诊断</w:t>
      </w:r>
      <w:r>
        <w:rPr>
          <w:rFonts w:hint="eastAsia" w:eastAsia="仿宋"/>
          <w:kern w:val="0"/>
          <w:sz w:val="30"/>
          <w:szCs w:val="30"/>
        </w:rPr>
        <w:t>表</w:t>
      </w:r>
      <w:r>
        <w:rPr>
          <w:rFonts w:eastAsia="仿宋"/>
          <w:kern w:val="0"/>
          <w:sz w:val="30"/>
          <w:szCs w:val="30"/>
        </w:rPr>
        <w:t>；</w:t>
      </w:r>
    </w:p>
    <w:p w14:paraId="723E0436">
      <w:pPr>
        <w:widowControl/>
        <w:numPr>
          <w:ilvl w:val="0"/>
          <w:numId w:val="13"/>
        </w:numPr>
        <w:adjustRightInd w:val="0"/>
        <w:snapToGrid w:val="0"/>
        <w:spacing w:line="579" w:lineRule="exact"/>
        <w:ind w:firstLine="600" w:firstLineChars="200"/>
        <w:rPr>
          <w:rFonts w:eastAsia="仿宋"/>
          <w:kern w:val="0"/>
          <w:sz w:val="30"/>
          <w:szCs w:val="30"/>
        </w:rPr>
      </w:pPr>
      <w:r>
        <w:rPr>
          <w:rFonts w:eastAsia="仿宋"/>
          <w:kern w:val="0"/>
          <w:sz w:val="30"/>
          <w:szCs w:val="30"/>
        </w:rPr>
        <w:t>企业质量管理体系</w:t>
      </w:r>
      <w:r>
        <w:rPr>
          <w:rFonts w:hint="eastAsia" w:eastAsia="仿宋"/>
          <w:kern w:val="0"/>
          <w:sz w:val="30"/>
          <w:szCs w:val="30"/>
        </w:rPr>
        <w:t>认证</w:t>
      </w:r>
      <w:r>
        <w:rPr>
          <w:rFonts w:eastAsia="仿宋"/>
          <w:kern w:val="0"/>
          <w:sz w:val="30"/>
          <w:szCs w:val="30"/>
        </w:rPr>
        <w:t>提升方案</w:t>
      </w:r>
      <w:bookmarkEnd w:id="11"/>
      <w:r>
        <w:rPr>
          <w:rFonts w:hint="eastAsia" w:eastAsia="仿宋"/>
          <w:kern w:val="0"/>
          <w:sz w:val="30"/>
          <w:szCs w:val="30"/>
          <w:lang w:eastAsia="zh-CN"/>
        </w:rPr>
        <w:t>；</w:t>
      </w:r>
    </w:p>
    <w:p w14:paraId="10697FEB">
      <w:pPr>
        <w:widowControl/>
        <w:numPr>
          <w:ilvl w:val="0"/>
          <w:numId w:val="13"/>
        </w:numPr>
        <w:adjustRightInd w:val="0"/>
        <w:snapToGrid w:val="0"/>
        <w:spacing w:line="579" w:lineRule="exact"/>
        <w:ind w:firstLine="600" w:firstLineChars="200"/>
        <w:rPr>
          <w:rFonts w:eastAsia="仿宋"/>
          <w:kern w:val="0"/>
          <w:sz w:val="30"/>
          <w:szCs w:val="30"/>
        </w:rPr>
      </w:pPr>
      <w:r>
        <w:rPr>
          <w:rFonts w:hint="eastAsia" w:eastAsia="仿宋"/>
          <w:kern w:val="0"/>
          <w:sz w:val="30"/>
          <w:szCs w:val="30"/>
        </w:rPr>
        <w:t>认证提升成效总结材料</w:t>
      </w:r>
      <w:r>
        <w:rPr>
          <w:rFonts w:hint="eastAsia" w:eastAsia="仿宋"/>
          <w:kern w:val="0"/>
          <w:sz w:val="30"/>
          <w:szCs w:val="30"/>
          <w:lang w:eastAsia="zh-CN"/>
        </w:rPr>
        <w:t>。</w:t>
      </w:r>
    </w:p>
    <w:p w14:paraId="55A0BD40">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重大分歧意见的处理过程和依据 </w:t>
      </w:r>
    </w:p>
    <w:p w14:paraId="36F181CD">
      <w:pPr>
        <w:widowControl/>
        <w:adjustRightInd w:val="0"/>
        <w:snapToGrid w:val="0"/>
        <w:spacing w:line="579"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 xml:space="preserve">无。 </w:t>
      </w:r>
    </w:p>
    <w:p w14:paraId="407AE392">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与相关法律法规和标准的关系</w:t>
      </w:r>
    </w:p>
    <w:p w14:paraId="3C50A6F8">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本标准主要对小微企业质量管理体系认证提升工作各重要环节的技术要求和程序进行规范，许多内容是基于《中华人民共和国标准化法》《江苏省地方标准管理办法》《小微企业应用ISO 9001提升质量管理的实施指南》《小微企业质量管理体系认证提升行动工作指南（2022版）》、GB/T 19000《质量管理体系 基础和术语》、GB/T 19001《质量管理体系 要求》、GB/T 19580《卓越绩效评价准则》等国家、地方相关政策标准文件要求，并结合近年来认证提升工作的实践经验进行了创新、细化和补充。</w:t>
      </w:r>
    </w:p>
    <w:p w14:paraId="24F618F5">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本标准涉及和引用国家标准、行业标准、地方标准及相关法律法规，均按相应标准或法规遵照执行。</w:t>
      </w:r>
    </w:p>
    <w:p w14:paraId="736C283A">
      <w:pPr>
        <w:widowControl/>
        <w:adjustRightInd w:val="0"/>
        <w:snapToGrid w:val="0"/>
        <w:spacing w:line="579" w:lineRule="exact"/>
        <w:ind w:firstLine="640" w:firstLineChars="200"/>
        <w:rPr>
          <w:rFonts w:eastAsia="仿宋"/>
          <w:kern w:val="0"/>
          <w:sz w:val="32"/>
          <w:szCs w:val="32"/>
        </w:rPr>
      </w:pPr>
      <w:r>
        <w:rPr>
          <w:rFonts w:eastAsia="仿宋"/>
          <w:kern w:val="0"/>
          <w:sz w:val="32"/>
          <w:szCs w:val="32"/>
        </w:rPr>
        <w:t>本标</w:t>
      </w:r>
      <w:r>
        <w:rPr>
          <w:rFonts w:hint="eastAsia" w:ascii="仿宋" w:hAnsi="仿宋" w:eastAsia="仿宋" w:cs="仿宋"/>
          <w:kern w:val="0"/>
          <w:sz w:val="32"/>
          <w:szCs w:val="32"/>
        </w:rPr>
        <w:t>准作为徐州市地方标准DB3203/T 1023—2023《小微企业质量管理体系认证提升工作规范》升级为省级地方标准项目，两项标准主要对照差异如下：</w:t>
      </w:r>
    </w:p>
    <w:tbl>
      <w:tblPr>
        <w:tblStyle w:val="11"/>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7862"/>
      </w:tblGrid>
      <w:tr w14:paraId="0E4F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3F4550F">
            <w:pPr>
              <w:widowControl/>
              <w:autoSpaceDE/>
              <w:autoSpaceDN/>
              <w:adjustRightInd/>
              <w:jc w:val="center"/>
              <w:rPr>
                <w:rFonts w:eastAsia="方正仿宋_GBK"/>
                <w:b/>
                <w:bCs/>
                <w:kern w:val="0"/>
                <w:sz w:val="24"/>
                <w:lang w:bidi="ar"/>
              </w:rPr>
            </w:pPr>
            <w:r>
              <w:rPr>
                <w:rFonts w:eastAsia="方正仿宋_GBK"/>
                <w:b/>
                <w:bCs/>
                <w:kern w:val="0"/>
                <w:sz w:val="24"/>
                <w:lang w:bidi="ar"/>
              </w:rPr>
              <w:t>章条编号</w:t>
            </w:r>
          </w:p>
        </w:tc>
        <w:tc>
          <w:tcPr>
            <w:tcW w:w="7862" w:type="dxa"/>
            <w:vAlign w:val="center"/>
          </w:tcPr>
          <w:p w14:paraId="3F441EC8">
            <w:pPr>
              <w:widowControl/>
              <w:autoSpaceDE/>
              <w:autoSpaceDN/>
              <w:adjustRightInd/>
              <w:jc w:val="center"/>
              <w:rPr>
                <w:rFonts w:eastAsia="方正仿宋_GBK"/>
                <w:b/>
                <w:bCs/>
                <w:kern w:val="0"/>
                <w:sz w:val="24"/>
                <w:lang w:bidi="ar"/>
              </w:rPr>
            </w:pPr>
            <w:r>
              <w:rPr>
                <w:rFonts w:hint="eastAsia" w:ascii="仿宋" w:hAnsi="仿宋" w:eastAsia="仿宋" w:cs="仿宋"/>
                <w:b/>
                <w:bCs/>
                <w:kern w:val="0"/>
                <w:sz w:val="24"/>
                <w:lang w:bidi="ar"/>
              </w:rPr>
              <w:t>本标准与DB3203/T 1023</w:t>
            </w:r>
            <w:r>
              <w:rPr>
                <w:rFonts w:hint="eastAsia" w:ascii="仿宋" w:hAnsi="仿宋" w:eastAsia="仿宋" w:cs="仿宋"/>
                <w:b/>
                <w:bCs/>
                <w:kern w:val="0"/>
                <w:sz w:val="24"/>
                <w:lang w:eastAsia="zh-CN" w:bidi="ar"/>
              </w:rPr>
              <w:t>—</w:t>
            </w:r>
            <w:r>
              <w:rPr>
                <w:rFonts w:hint="eastAsia" w:ascii="仿宋" w:hAnsi="仿宋" w:eastAsia="仿宋" w:cs="仿宋"/>
                <w:b/>
                <w:bCs/>
                <w:kern w:val="0"/>
                <w:sz w:val="24"/>
                <w:lang w:bidi="ar"/>
              </w:rPr>
              <w:t>2023对标主要差异说明</w:t>
            </w:r>
          </w:p>
        </w:tc>
      </w:tr>
      <w:tr w14:paraId="32F9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2FFAE0E7">
            <w:pPr>
              <w:widowControl/>
              <w:autoSpaceDE/>
              <w:autoSpaceDN/>
              <w:adjustRightInd/>
              <w:jc w:val="center"/>
              <w:rPr>
                <w:rFonts w:eastAsia="方正仿宋_GBK"/>
                <w:kern w:val="0"/>
                <w:sz w:val="24"/>
                <w:lang w:bidi="ar"/>
              </w:rPr>
            </w:pPr>
            <w:r>
              <w:rPr>
                <w:rFonts w:hint="eastAsia" w:eastAsia="方正仿宋_GBK"/>
                <w:kern w:val="0"/>
                <w:sz w:val="24"/>
                <w:lang w:bidi="ar"/>
              </w:rPr>
              <w:t>3</w:t>
            </w:r>
          </w:p>
        </w:tc>
        <w:tc>
          <w:tcPr>
            <w:tcW w:w="7862" w:type="dxa"/>
          </w:tcPr>
          <w:p w14:paraId="5151E68D">
            <w:pPr>
              <w:widowControl/>
              <w:autoSpaceDE/>
              <w:autoSpaceDN/>
              <w:adjustRightInd/>
              <w:jc w:val="left"/>
              <w:rPr>
                <w:rFonts w:eastAsia="方正仿宋_GBK"/>
                <w:kern w:val="0"/>
                <w:sz w:val="24"/>
                <w:lang w:bidi="ar"/>
              </w:rPr>
            </w:pPr>
            <w:r>
              <w:rPr>
                <w:rFonts w:eastAsia="方正仿宋_GBK"/>
                <w:kern w:val="0"/>
                <w:sz w:val="24"/>
                <w:lang w:bidi="ar"/>
              </w:rPr>
              <w:t>（新增）</w:t>
            </w:r>
            <w:r>
              <w:rPr>
                <w:rFonts w:hint="eastAsia" w:eastAsia="方正仿宋_GBK"/>
                <w:kern w:val="0"/>
                <w:sz w:val="24"/>
                <w:lang w:bidi="ar"/>
              </w:rPr>
              <w:t>术语定义：帮扶机构、帮扶人员；</w:t>
            </w:r>
          </w:p>
          <w:p w14:paraId="711F21EF">
            <w:pPr>
              <w:widowControl/>
              <w:autoSpaceDE/>
              <w:autoSpaceDN/>
              <w:adjustRightInd/>
              <w:jc w:val="left"/>
              <w:rPr>
                <w:rFonts w:eastAsia="方正仿宋_GBK"/>
                <w:kern w:val="0"/>
                <w:sz w:val="24"/>
                <w:lang w:bidi="ar"/>
              </w:rPr>
            </w:pPr>
            <w:r>
              <w:rPr>
                <w:rFonts w:eastAsia="方正仿宋_GBK"/>
                <w:kern w:val="0"/>
                <w:sz w:val="24"/>
                <w:lang w:bidi="ar"/>
              </w:rPr>
              <w:t>（</w:t>
            </w:r>
            <w:r>
              <w:rPr>
                <w:rFonts w:hint="eastAsia" w:eastAsia="方正仿宋_GBK"/>
                <w:kern w:val="0"/>
                <w:sz w:val="24"/>
                <w:lang w:bidi="ar"/>
              </w:rPr>
              <w:t>修订</w:t>
            </w:r>
            <w:r>
              <w:rPr>
                <w:rFonts w:eastAsia="方正仿宋_GBK"/>
                <w:kern w:val="0"/>
                <w:sz w:val="24"/>
                <w:lang w:bidi="ar"/>
              </w:rPr>
              <w:t>）</w:t>
            </w:r>
            <w:r>
              <w:rPr>
                <w:rFonts w:hint="eastAsia" w:eastAsia="方正仿宋_GBK"/>
                <w:kern w:val="0"/>
                <w:sz w:val="24"/>
                <w:lang w:bidi="ar"/>
              </w:rPr>
              <w:t>术语定义：</w:t>
            </w:r>
            <w:r>
              <w:rPr>
                <w:rFonts w:eastAsia="方正仿宋_GBK"/>
                <w:kern w:val="0"/>
                <w:sz w:val="24"/>
                <w:lang w:bidi="ar"/>
              </w:rPr>
              <w:t>质量管理体系认证提升工作</w:t>
            </w:r>
            <w:r>
              <w:rPr>
                <w:rFonts w:hint="eastAsia" w:eastAsia="方正仿宋_GBK"/>
                <w:kern w:val="0"/>
                <w:sz w:val="24"/>
                <w:lang w:bidi="ar"/>
              </w:rPr>
              <w:t>、</w:t>
            </w:r>
            <w:r>
              <w:rPr>
                <w:rFonts w:eastAsia="方正仿宋_GBK"/>
                <w:kern w:val="0"/>
                <w:sz w:val="24"/>
                <w:lang w:bidi="ar"/>
              </w:rPr>
              <w:t>分层培训</w:t>
            </w:r>
            <w:r>
              <w:rPr>
                <w:rFonts w:hint="eastAsia" w:eastAsia="方正仿宋_GBK"/>
                <w:kern w:val="0"/>
                <w:sz w:val="24"/>
                <w:lang w:bidi="ar"/>
              </w:rPr>
              <w:t>。</w:t>
            </w:r>
          </w:p>
        </w:tc>
      </w:tr>
      <w:tr w14:paraId="6CFB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E9BE834">
            <w:pPr>
              <w:widowControl/>
              <w:autoSpaceDE/>
              <w:autoSpaceDN/>
              <w:adjustRightInd/>
              <w:jc w:val="center"/>
              <w:rPr>
                <w:rFonts w:eastAsia="方正仿宋_GBK"/>
                <w:kern w:val="0"/>
                <w:sz w:val="24"/>
                <w:lang w:bidi="ar"/>
              </w:rPr>
            </w:pPr>
            <w:r>
              <w:rPr>
                <w:rFonts w:eastAsia="方正仿宋_GBK"/>
                <w:kern w:val="0"/>
                <w:sz w:val="24"/>
                <w:lang w:bidi="ar"/>
              </w:rPr>
              <w:t>4</w:t>
            </w:r>
          </w:p>
        </w:tc>
        <w:tc>
          <w:tcPr>
            <w:tcW w:w="7862" w:type="dxa"/>
          </w:tcPr>
          <w:p w14:paraId="399B421A">
            <w:pPr>
              <w:widowControl/>
              <w:autoSpaceDE/>
              <w:autoSpaceDN/>
              <w:adjustRightInd/>
              <w:jc w:val="left"/>
              <w:rPr>
                <w:rFonts w:eastAsia="方正仿宋_GBK"/>
                <w:kern w:val="0"/>
                <w:sz w:val="24"/>
                <w:lang w:bidi="ar"/>
              </w:rPr>
            </w:pPr>
            <w:r>
              <w:rPr>
                <w:rFonts w:eastAsia="方正仿宋_GBK"/>
                <w:kern w:val="0"/>
                <w:sz w:val="24"/>
                <w:lang w:bidi="ar"/>
              </w:rPr>
              <w:t>（删除）总体要求</w:t>
            </w:r>
            <w:r>
              <w:rPr>
                <w:rFonts w:hint="eastAsia" w:eastAsia="方正仿宋_GBK"/>
                <w:kern w:val="0"/>
                <w:sz w:val="24"/>
                <w:lang w:bidi="ar"/>
              </w:rPr>
              <w:t>；</w:t>
            </w:r>
          </w:p>
          <w:p w14:paraId="3D330AFD">
            <w:pPr>
              <w:widowControl/>
              <w:autoSpaceDE/>
              <w:autoSpaceDN/>
              <w:adjustRightInd/>
              <w:jc w:val="left"/>
              <w:rPr>
                <w:rFonts w:eastAsia="方正仿宋_GBK"/>
                <w:kern w:val="0"/>
                <w:sz w:val="24"/>
                <w:lang w:bidi="ar"/>
              </w:rPr>
            </w:pPr>
            <w:r>
              <w:rPr>
                <w:rFonts w:eastAsia="方正仿宋_GBK"/>
                <w:kern w:val="0"/>
                <w:sz w:val="24"/>
                <w:lang w:bidi="ar"/>
              </w:rPr>
              <w:t>（新增）工作原则：科学合规性</w:t>
            </w:r>
            <w:r>
              <w:rPr>
                <w:rFonts w:hint="eastAsia" w:eastAsia="方正仿宋_GBK"/>
                <w:kern w:val="0"/>
                <w:sz w:val="24"/>
                <w:lang w:bidi="ar"/>
              </w:rPr>
              <w:t>、适宜操作性、问题导向性、注重实效性。</w:t>
            </w:r>
          </w:p>
        </w:tc>
      </w:tr>
      <w:tr w14:paraId="16F8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42EC2BB">
            <w:pPr>
              <w:widowControl/>
              <w:autoSpaceDE/>
              <w:autoSpaceDN/>
              <w:adjustRightInd/>
              <w:jc w:val="center"/>
              <w:rPr>
                <w:rFonts w:eastAsia="方正仿宋_GBK"/>
                <w:kern w:val="0"/>
                <w:sz w:val="24"/>
                <w:lang w:bidi="ar"/>
              </w:rPr>
            </w:pPr>
            <w:r>
              <w:rPr>
                <w:rFonts w:hint="eastAsia" w:eastAsia="方正仿宋_GBK"/>
                <w:kern w:val="0"/>
                <w:sz w:val="24"/>
                <w:lang w:bidi="ar"/>
              </w:rPr>
              <w:t>5</w:t>
            </w:r>
          </w:p>
        </w:tc>
        <w:tc>
          <w:tcPr>
            <w:tcW w:w="7862" w:type="dxa"/>
          </w:tcPr>
          <w:p w14:paraId="5114EB80">
            <w:pPr>
              <w:widowControl/>
              <w:autoSpaceDE/>
              <w:autoSpaceDN/>
              <w:adjustRightInd/>
              <w:jc w:val="left"/>
              <w:rPr>
                <w:rFonts w:eastAsia="方正仿宋_GBK"/>
                <w:kern w:val="0"/>
                <w:sz w:val="24"/>
                <w:lang w:bidi="ar"/>
              </w:rPr>
            </w:pPr>
            <w:r>
              <w:rPr>
                <w:rFonts w:eastAsia="方正仿宋_GBK"/>
                <w:kern w:val="0"/>
                <w:sz w:val="24"/>
                <w:lang w:bidi="ar"/>
              </w:rPr>
              <w:t>（修订）</w:t>
            </w:r>
            <w:r>
              <w:rPr>
                <w:rFonts w:hint="eastAsia" w:eastAsia="方正仿宋_GBK"/>
                <w:kern w:val="0"/>
                <w:sz w:val="24"/>
                <w:lang w:bidi="ar"/>
              </w:rPr>
              <w:t>帮扶机构的基本要求，</w:t>
            </w:r>
            <w:r>
              <w:rPr>
                <w:rFonts w:eastAsia="方正仿宋_GBK"/>
                <w:kern w:val="0"/>
                <w:sz w:val="24"/>
                <w:lang w:bidi="ar"/>
              </w:rPr>
              <w:t>（新增）</w:t>
            </w:r>
            <w:r>
              <w:rPr>
                <w:rFonts w:hint="eastAsia" w:eastAsia="方正仿宋_GBK"/>
                <w:kern w:val="0"/>
                <w:sz w:val="24"/>
                <w:lang w:bidi="ar"/>
              </w:rPr>
              <w:t>帮扶人员的基本要求。</w:t>
            </w:r>
          </w:p>
        </w:tc>
      </w:tr>
      <w:tr w14:paraId="680B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23C2FB2E">
            <w:pPr>
              <w:widowControl/>
              <w:autoSpaceDE/>
              <w:autoSpaceDN/>
              <w:adjustRightInd/>
              <w:jc w:val="center"/>
              <w:rPr>
                <w:rFonts w:eastAsia="方正仿宋_GBK"/>
                <w:kern w:val="0"/>
                <w:sz w:val="24"/>
                <w:lang w:bidi="ar"/>
              </w:rPr>
            </w:pPr>
            <w:r>
              <w:rPr>
                <w:rFonts w:hint="eastAsia" w:eastAsia="方正仿宋_GBK"/>
                <w:kern w:val="0"/>
                <w:sz w:val="24"/>
                <w:lang w:bidi="ar"/>
              </w:rPr>
              <w:t>6</w:t>
            </w:r>
          </w:p>
        </w:tc>
        <w:tc>
          <w:tcPr>
            <w:tcW w:w="7862" w:type="dxa"/>
          </w:tcPr>
          <w:p w14:paraId="23E19EEA">
            <w:pPr>
              <w:widowControl/>
              <w:autoSpaceDE/>
              <w:autoSpaceDN/>
              <w:adjustRightInd/>
              <w:jc w:val="left"/>
              <w:rPr>
                <w:rFonts w:eastAsia="方正仿宋_GBK"/>
                <w:kern w:val="0"/>
                <w:sz w:val="24"/>
                <w:lang w:bidi="ar"/>
              </w:rPr>
            </w:pPr>
            <w:r>
              <w:rPr>
                <w:rFonts w:eastAsia="方正仿宋_GBK"/>
                <w:kern w:val="0"/>
                <w:sz w:val="24"/>
                <w:lang w:bidi="ar"/>
              </w:rPr>
              <w:t>（拆分）工作要求</w:t>
            </w:r>
            <w:r>
              <w:rPr>
                <w:rFonts w:hint="eastAsia" w:eastAsia="方正仿宋_GBK"/>
                <w:kern w:val="0"/>
                <w:sz w:val="24"/>
                <w:lang w:bidi="ar"/>
              </w:rPr>
              <w:t>，</w:t>
            </w:r>
            <w:r>
              <w:rPr>
                <w:rFonts w:eastAsia="方正仿宋_GBK"/>
                <w:kern w:val="0"/>
                <w:sz w:val="24"/>
                <w:lang w:bidi="ar"/>
              </w:rPr>
              <w:t>（修订）工作流程</w:t>
            </w:r>
            <w:r>
              <w:rPr>
                <w:rFonts w:hint="eastAsia" w:eastAsia="方正仿宋_GBK"/>
                <w:kern w:val="0"/>
                <w:sz w:val="24"/>
                <w:lang w:bidi="ar"/>
              </w:rPr>
              <w:t>：删除了制定计划、项目启动、绩效改进、验收评价、总结环节，</w:t>
            </w:r>
            <w:r>
              <w:rPr>
                <w:rFonts w:eastAsia="方正仿宋_GBK"/>
                <w:kern w:val="0"/>
                <w:sz w:val="24"/>
                <w:lang w:bidi="ar"/>
              </w:rPr>
              <w:t>（新增）</w:t>
            </w:r>
            <w:r>
              <w:rPr>
                <w:rFonts w:hint="eastAsia" w:eastAsia="方正仿宋_GBK"/>
                <w:kern w:val="0"/>
                <w:sz w:val="24"/>
                <w:lang w:bidi="ar"/>
              </w:rPr>
              <w:t>质量</w:t>
            </w:r>
            <w:bookmarkStart w:id="12" w:name="_GoBack"/>
            <w:bookmarkEnd w:id="12"/>
            <w:r>
              <w:rPr>
                <w:rFonts w:hint="eastAsia" w:eastAsia="方正仿宋_GBK"/>
                <w:kern w:val="0"/>
                <w:sz w:val="24"/>
                <w:lang w:bidi="ar"/>
              </w:rPr>
              <w:t>体检诊断、认证提升成效总结、记录管理环节。</w:t>
            </w:r>
          </w:p>
        </w:tc>
      </w:tr>
      <w:tr w14:paraId="44FE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483DE1C8">
            <w:pPr>
              <w:widowControl/>
              <w:autoSpaceDE/>
              <w:autoSpaceDN/>
              <w:adjustRightInd/>
              <w:jc w:val="center"/>
              <w:rPr>
                <w:rFonts w:eastAsia="方正仿宋_GBK"/>
                <w:kern w:val="0"/>
                <w:sz w:val="24"/>
                <w:lang w:bidi="ar"/>
              </w:rPr>
            </w:pPr>
            <w:r>
              <w:rPr>
                <w:rFonts w:hint="eastAsia" w:eastAsia="方正仿宋_GBK"/>
                <w:kern w:val="0"/>
                <w:sz w:val="24"/>
                <w:lang w:bidi="ar"/>
              </w:rPr>
              <w:t>7</w:t>
            </w:r>
          </w:p>
        </w:tc>
        <w:tc>
          <w:tcPr>
            <w:tcW w:w="7862" w:type="dxa"/>
          </w:tcPr>
          <w:p w14:paraId="6B2FBF86">
            <w:pPr>
              <w:widowControl/>
              <w:autoSpaceDE/>
              <w:autoSpaceDN/>
              <w:adjustRightInd/>
              <w:jc w:val="left"/>
              <w:rPr>
                <w:rFonts w:eastAsia="方正仿宋_GBK"/>
                <w:kern w:val="0"/>
                <w:sz w:val="24"/>
                <w:lang w:bidi="ar"/>
              </w:rPr>
            </w:pPr>
            <w:r>
              <w:rPr>
                <w:rFonts w:eastAsia="方正仿宋_GBK"/>
                <w:kern w:val="0"/>
                <w:sz w:val="24"/>
                <w:lang w:bidi="ar"/>
              </w:rPr>
              <w:t>（拆分）工作要求</w:t>
            </w:r>
            <w:r>
              <w:rPr>
                <w:rFonts w:hint="eastAsia" w:eastAsia="方正仿宋_GBK"/>
                <w:kern w:val="0"/>
                <w:sz w:val="24"/>
                <w:lang w:bidi="ar"/>
              </w:rPr>
              <w:t>，</w:t>
            </w:r>
            <w:r>
              <w:rPr>
                <w:rFonts w:eastAsia="方正仿宋_GBK"/>
                <w:kern w:val="0"/>
                <w:sz w:val="24"/>
                <w:lang w:bidi="ar"/>
              </w:rPr>
              <w:t>（修订）工作内容及要求</w:t>
            </w:r>
            <w:r>
              <w:rPr>
                <w:rFonts w:hint="eastAsia" w:eastAsia="方正仿宋_GBK"/>
                <w:kern w:val="0"/>
                <w:sz w:val="24"/>
                <w:lang w:bidi="ar"/>
              </w:rPr>
              <w:t>：删除了项目启动、绩效改进、验收评价、总结环节内容，</w:t>
            </w:r>
            <w:r>
              <w:rPr>
                <w:rFonts w:eastAsia="方正仿宋_GBK"/>
                <w:kern w:val="0"/>
                <w:sz w:val="24"/>
                <w:lang w:bidi="ar"/>
              </w:rPr>
              <w:t>（新增）</w:t>
            </w:r>
            <w:r>
              <w:rPr>
                <w:rFonts w:hint="eastAsia" w:eastAsia="方正仿宋_GBK"/>
                <w:kern w:val="0"/>
                <w:sz w:val="24"/>
                <w:lang w:bidi="ar"/>
              </w:rPr>
              <w:t>质量体检诊断、认证提升成效总结、记录管理环节内容。</w:t>
            </w:r>
          </w:p>
        </w:tc>
      </w:tr>
      <w:tr w14:paraId="32D6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436A69F6">
            <w:pPr>
              <w:widowControl/>
              <w:autoSpaceDE/>
              <w:autoSpaceDN/>
              <w:adjustRightInd/>
              <w:jc w:val="center"/>
              <w:rPr>
                <w:rFonts w:eastAsia="方正仿宋_GBK"/>
                <w:kern w:val="0"/>
                <w:sz w:val="24"/>
                <w:lang w:bidi="ar"/>
              </w:rPr>
            </w:pPr>
            <w:r>
              <w:rPr>
                <w:rFonts w:hint="eastAsia" w:eastAsia="方正仿宋_GBK"/>
                <w:kern w:val="0"/>
                <w:sz w:val="24"/>
                <w:lang w:bidi="ar"/>
              </w:rPr>
              <w:t>附录</w:t>
            </w:r>
          </w:p>
        </w:tc>
        <w:tc>
          <w:tcPr>
            <w:tcW w:w="7862" w:type="dxa"/>
          </w:tcPr>
          <w:p w14:paraId="78469027">
            <w:pPr>
              <w:widowControl/>
              <w:autoSpaceDE/>
              <w:autoSpaceDN/>
              <w:adjustRightInd/>
              <w:jc w:val="left"/>
              <w:rPr>
                <w:rFonts w:ascii="Calibri" w:hAnsi="Calibri"/>
                <w:szCs w:val="21"/>
                <w:lang w:bidi="ar"/>
              </w:rPr>
            </w:pPr>
            <w:r>
              <w:rPr>
                <w:rFonts w:eastAsia="方正仿宋_GBK"/>
                <w:kern w:val="0"/>
                <w:sz w:val="24"/>
                <w:lang w:bidi="ar"/>
              </w:rPr>
              <w:t>（修订）附录A（规范性）</w:t>
            </w:r>
            <w:r>
              <w:rPr>
                <w:rFonts w:hint="eastAsia" w:eastAsia="方正仿宋_GBK"/>
                <w:kern w:val="0"/>
                <w:sz w:val="24"/>
                <w:lang w:bidi="ar"/>
              </w:rPr>
              <w:t>企业需求调研内容</w:t>
            </w:r>
          </w:p>
          <w:p w14:paraId="0F0583AF">
            <w:pPr>
              <w:widowControl/>
              <w:autoSpaceDE/>
              <w:autoSpaceDN/>
              <w:adjustRightInd/>
              <w:jc w:val="left"/>
              <w:rPr>
                <w:rFonts w:eastAsia="方正仿宋_GBK"/>
                <w:kern w:val="0"/>
                <w:sz w:val="24"/>
                <w:lang w:bidi="ar"/>
              </w:rPr>
            </w:pPr>
            <w:r>
              <w:rPr>
                <w:rFonts w:eastAsia="方正仿宋_GBK"/>
                <w:kern w:val="0"/>
                <w:sz w:val="24"/>
                <w:lang w:bidi="ar"/>
              </w:rPr>
              <w:t>（</w:t>
            </w:r>
            <w:r>
              <w:rPr>
                <w:rFonts w:hint="eastAsia" w:eastAsia="方正仿宋_GBK"/>
                <w:kern w:val="0"/>
                <w:sz w:val="24"/>
                <w:lang w:bidi="ar"/>
              </w:rPr>
              <w:t>新增</w:t>
            </w:r>
            <w:r>
              <w:rPr>
                <w:rFonts w:eastAsia="方正仿宋_GBK"/>
                <w:kern w:val="0"/>
                <w:sz w:val="24"/>
                <w:lang w:bidi="ar"/>
              </w:rPr>
              <w:t>）附录</w:t>
            </w:r>
            <w:r>
              <w:rPr>
                <w:rFonts w:hint="eastAsia" w:eastAsia="方正仿宋_GBK"/>
                <w:kern w:val="0"/>
                <w:sz w:val="24"/>
                <w:lang w:bidi="ar"/>
              </w:rPr>
              <w:t>B</w:t>
            </w:r>
            <w:r>
              <w:rPr>
                <w:rFonts w:eastAsia="方正仿宋_GBK"/>
                <w:kern w:val="0"/>
                <w:sz w:val="24"/>
                <w:lang w:bidi="ar"/>
              </w:rPr>
              <w:t>（</w:t>
            </w:r>
            <w:r>
              <w:rPr>
                <w:rFonts w:hint="eastAsia" w:eastAsia="方正仿宋_GBK"/>
                <w:kern w:val="0"/>
                <w:sz w:val="24"/>
                <w:lang w:bidi="ar"/>
              </w:rPr>
              <w:t>资料性</w:t>
            </w:r>
            <w:r>
              <w:rPr>
                <w:rFonts w:eastAsia="方正仿宋_GBK"/>
                <w:kern w:val="0"/>
                <w:sz w:val="24"/>
                <w:lang w:bidi="ar"/>
              </w:rPr>
              <w:t>）</w:t>
            </w:r>
            <w:r>
              <w:rPr>
                <w:rFonts w:hint="eastAsia" w:eastAsia="方正仿宋_GBK"/>
                <w:kern w:val="0"/>
                <w:sz w:val="24"/>
                <w:lang w:bidi="ar"/>
              </w:rPr>
              <w:t>企业交流座谈表</w:t>
            </w:r>
          </w:p>
          <w:p w14:paraId="171E2931">
            <w:pPr>
              <w:widowControl/>
              <w:autoSpaceDE/>
              <w:autoSpaceDN/>
              <w:adjustRightInd/>
              <w:jc w:val="left"/>
              <w:rPr>
                <w:rFonts w:eastAsia="方正仿宋_GBK"/>
                <w:kern w:val="0"/>
                <w:sz w:val="24"/>
                <w:lang w:bidi="ar"/>
              </w:rPr>
            </w:pPr>
            <w:r>
              <w:rPr>
                <w:rFonts w:eastAsia="方正仿宋_GBK"/>
                <w:kern w:val="0"/>
                <w:sz w:val="24"/>
                <w:lang w:bidi="ar"/>
              </w:rPr>
              <w:t>（</w:t>
            </w:r>
            <w:r>
              <w:rPr>
                <w:rFonts w:hint="eastAsia" w:eastAsia="方正仿宋_GBK"/>
                <w:kern w:val="0"/>
                <w:sz w:val="24"/>
                <w:lang w:bidi="ar"/>
              </w:rPr>
              <w:t>新增</w:t>
            </w:r>
            <w:r>
              <w:rPr>
                <w:rFonts w:eastAsia="方正仿宋_GBK"/>
                <w:kern w:val="0"/>
                <w:sz w:val="24"/>
                <w:lang w:bidi="ar"/>
              </w:rPr>
              <w:t>）附录</w:t>
            </w:r>
            <w:r>
              <w:rPr>
                <w:rFonts w:hint="eastAsia" w:eastAsia="方正仿宋_GBK"/>
                <w:kern w:val="0"/>
                <w:sz w:val="24"/>
                <w:lang w:bidi="ar"/>
              </w:rPr>
              <w:t>C</w:t>
            </w:r>
            <w:r>
              <w:rPr>
                <w:rFonts w:eastAsia="方正仿宋_GBK"/>
                <w:kern w:val="0"/>
                <w:sz w:val="24"/>
                <w:lang w:bidi="ar"/>
              </w:rPr>
              <w:t>（</w:t>
            </w:r>
            <w:r>
              <w:rPr>
                <w:rFonts w:hint="eastAsia" w:eastAsia="方正仿宋_GBK"/>
                <w:kern w:val="0"/>
                <w:sz w:val="24"/>
                <w:lang w:bidi="ar"/>
              </w:rPr>
              <w:t>资料性</w:t>
            </w:r>
            <w:r>
              <w:rPr>
                <w:rFonts w:eastAsia="方正仿宋_GBK"/>
                <w:kern w:val="0"/>
                <w:sz w:val="24"/>
                <w:lang w:bidi="ar"/>
              </w:rPr>
              <w:t>）</w:t>
            </w:r>
            <w:r>
              <w:rPr>
                <w:rFonts w:hint="eastAsia" w:eastAsia="方正仿宋_GBK"/>
                <w:kern w:val="0"/>
                <w:sz w:val="24"/>
                <w:lang w:bidi="ar"/>
              </w:rPr>
              <w:t>企业质量体检表</w:t>
            </w:r>
          </w:p>
          <w:p w14:paraId="42533DB0">
            <w:pPr>
              <w:widowControl/>
              <w:autoSpaceDE/>
              <w:autoSpaceDN/>
              <w:adjustRightInd/>
              <w:jc w:val="left"/>
              <w:rPr>
                <w:rFonts w:eastAsia="方正仿宋_GBK"/>
                <w:kern w:val="0"/>
                <w:sz w:val="24"/>
                <w:lang w:bidi="ar"/>
              </w:rPr>
            </w:pPr>
            <w:r>
              <w:rPr>
                <w:rFonts w:eastAsia="方正仿宋_GBK"/>
                <w:kern w:val="0"/>
                <w:sz w:val="24"/>
                <w:lang w:bidi="ar"/>
              </w:rPr>
              <w:t>（修订）附录</w:t>
            </w:r>
            <w:r>
              <w:rPr>
                <w:rFonts w:hint="eastAsia" w:eastAsia="方正仿宋_GBK"/>
                <w:kern w:val="0"/>
                <w:sz w:val="24"/>
                <w:lang w:bidi="ar"/>
              </w:rPr>
              <w:t>D</w:t>
            </w:r>
            <w:r>
              <w:rPr>
                <w:rFonts w:eastAsia="方正仿宋_GBK"/>
                <w:kern w:val="0"/>
                <w:sz w:val="24"/>
                <w:lang w:bidi="ar"/>
              </w:rPr>
              <w:t>（</w:t>
            </w:r>
            <w:r>
              <w:rPr>
                <w:rFonts w:hint="eastAsia" w:eastAsia="方正仿宋_GBK"/>
                <w:kern w:val="0"/>
                <w:sz w:val="24"/>
                <w:lang w:bidi="ar"/>
              </w:rPr>
              <w:t>资料性</w:t>
            </w:r>
            <w:r>
              <w:rPr>
                <w:rFonts w:eastAsia="方正仿宋_GBK"/>
                <w:kern w:val="0"/>
                <w:sz w:val="24"/>
                <w:lang w:bidi="ar"/>
              </w:rPr>
              <w:t>）</w:t>
            </w:r>
            <w:r>
              <w:rPr>
                <w:rFonts w:hint="eastAsia" w:eastAsia="方正仿宋_GBK"/>
                <w:kern w:val="0"/>
                <w:sz w:val="24"/>
                <w:lang w:bidi="ar"/>
              </w:rPr>
              <w:t>企业质量管理问题诊断表</w:t>
            </w:r>
          </w:p>
          <w:p w14:paraId="2F24084F">
            <w:pPr>
              <w:widowControl/>
              <w:autoSpaceDE/>
              <w:autoSpaceDN/>
              <w:adjustRightInd/>
              <w:jc w:val="left"/>
              <w:rPr>
                <w:rFonts w:eastAsia="方正仿宋_GBK"/>
                <w:kern w:val="0"/>
                <w:sz w:val="24"/>
                <w:lang w:bidi="ar"/>
              </w:rPr>
            </w:pPr>
            <w:r>
              <w:rPr>
                <w:rFonts w:eastAsia="方正仿宋_GBK"/>
                <w:kern w:val="0"/>
                <w:sz w:val="24"/>
                <w:lang w:bidi="ar"/>
              </w:rPr>
              <w:t>（</w:t>
            </w:r>
            <w:r>
              <w:rPr>
                <w:rFonts w:hint="eastAsia" w:eastAsia="方正仿宋_GBK"/>
                <w:kern w:val="0"/>
                <w:sz w:val="24"/>
                <w:lang w:bidi="ar"/>
              </w:rPr>
              <w:t>新增</w:t>
            </w:r>
            <w:r>
              <w:rPr>
                <w:rFonts w:eastAsia="方正仿宋_GBK"/>
                <w:kern w:val="0"/>
                <w:sz w:val="24"/>
                <w:lang w:bidi="ar"/>
              </w:rPr>
              <w:t>）附录</w:t>
            </w:r>
            <w:r>
              <w:rPr>
                <w:rFonts w:hint="eastAsia" w:eastAsia="方正仿宋_GBK"/>
                <w:kern w:val="0"/>
                <w:sz w:val="24"/>
                <w:lang w:bidi="ar"/>
              </w:rPr>
              <w:t>E</w:t>
            </w:r>
            <w:r>
              <w:rPr>
                <w:rFonts w:eastAsia="方正仿宋_GBK"/>
                <w:kern w:val="0"/>
                <w:sz w:val="24"/>
                <w:lang w:bidi="ar"/>
              </w:rPr>
              <w:t>（</w:t>
            </w:r>
            <w:r>
              <w:rPr>
                <w:rFonts w:hint="eastAsia" w:eastAsia="方正仿宋_GBK"/>
                <w:kern w:val="0"/>
                <w:sz w:val="24"/>
                <w:lang w:bidi="ar"/>
              </w:rPr>
              <w:t>资料性</w:t>
            </w:r>
            <w:r>
              <w:rPr>
                <w:rFonts w:eastAsia="方正仿宋_GBK"/>
                <w:kern w:val="0"/>
                <w:sz w:val="24"/>
                <w:lang w:bidi="ar"/>
              </w:rPr>
              <w:t>）</w:t>
            </w:r>
            <w:r>
              <w:rPr>
                <w:rFonts w:hint="eastAsia" w:eastAsia="方正仿宋_GBK"/>
                <w:kern w:val="0"/>
                <w:sz w:val="24"/>
                <w:lang w:bidi="ar"/>
              </w:rPr>
              <w:t>企业质量管理体系认证提升方案</w:t>
            </w:r>
          </w:p>
          <w:p w14:paraId="4A5B6A09">
            <w:pPr>
              <w:widowControl/>
              <w:autoSpaceDE/>
              <w:autoSpaceDN/>
              <w:adjustRightInd/>
              <w:jc w:val="left"/>
              <w:rPr>
                <w:rFonts w:eastAsia="方正仿宋_GBK"/>
                <w:kern w:val="0"/>
                <w:sz w:val="24"/>
                <w:lang w:bidi="ar"/>
              </w:rPr>
            </w:pPr>
            <w:r>
              <w:rPr>
                <w:rFonts w:eastAsia="方正仿宋_GBK"/>
                <w:kern w:val="0"/>
                <w:sz w:val="24"/>
                <w:lang w:bidi="ar"/>
              </w:rPr>
              <w:t>（修订）附录</w:t>
            </w:r>
            <w:r>
              <w:rPr>
                <w:rFonts w:hint="eastAsia" w:eastAsia="方正仿宋_GBK"/>
                <w:kern w:val="0"/>
                <w:sz w:val="24"/>
                <w:lang w:bidi="ar"/>
              </w:rPr>
              <w:t>F</w:t>
            </w:r>
            <w:r>
              <w:rPr>
                <w:rFonts w:eastAsia="方正仿宋_GBK"/>
                <w:kern w:val="0"/>
                <w:sz w:val="24"/>
                <w:lang w:bidi="ar"/>
              </w:rPr>
              <w:t>（规范性）</w:t>
            </w:r>
            <w:r>
              <w:rPr>
                <w:rFonts w:hint="eastAsia" w:eastAsia="方正仿宋_GBK"/>
                <w:kern w:val="0"/>
                <w:sz w:val="24"/>
                <w:lang w:bidi="ar"/>
              </w:rPr>
              <w:t>认证提升案例编写要求</w:t>
            </w:r>
          </w:p>
        </w:tc>
      </w:tr>
    </w:tbl>
    <w:p w14:paraId="2BC65B48">
      <w:pPr>
        <w:widowControl/>
        <w:adjustRightInd w:val="0"/>
        <w:snapToGrid w:val="0"/>
        <w:spacing w:line="579" w:lineRule="exact"/>
        <w:ind w:firstLine="640" w:firstLineChars="200"/>
        <w:rPr>
          <w:rFonts w:eastAsia="仿宋"/>
          <w:kern w:val="0"/>
          <w:sz w:val="32"/>
          <w:szCs w:val="32"/>
        </w:rPr>
      </w:pPr>
      <w:r>
        <w:rPr>
          <w:rFonts w:eastAsia="仿宋"/>
          <w:kern w:val="0"/>
          <w:sz w:val="32"/>
          <w:szCs w:val="32"/>
        </w:rPr>
        <w:t>经专家论证并征求徐州市场监督管理局的意见，鉴于本标</w:t>
      </w:r>
      <w:r>
        <w:rPr>
          <w:rFonts w:hint="eastAsia" w:ascii="仿宋" w:hAnsi="仿宋" w:eastAsia="仿宋" w:cs="仿宋"/>
          <w:kern w:val="0"/>
          <w:sz w:val="32"/>
          <w:szCs w:val="32"/>
        </w:rPr>
        <w:t>准对DB3203/T 1023—2023《小</w:t>
      </w:r>
      <w:r>
        <w:rPr>
          <w:rFonts w:eastAsia="仿宋"/>
          <w:kern w:val="0"/>
          <w:sz w:val="32"/>
          <w:szCs w:val="32"/>
        </w:rPr>
        <w:t>微企业质量管理体系认证提升工作规范》具有替代性，本</w:t>
      </w:r>
      <w:r>
        <w:rPr>
          <w:rFonts w:hint="eastAsia" w:ascii="仿宋" w:hAnsi="仿宋" w:eastAsia="仿宋" w:cs="仿宋"/>
          <w:kern w:val="0"/>
          <w:sz w:val="32"/>
          <w:szCs w:val="32"/>
        </w:rPr>
        <w:t>标准发布实施后，DB3203/T 1023—2023《小微企业质量管理体系认证提升工作规范》将废止。</w:t>
      </w:r>
    </w:p>
    <w:p w14:paraId="4ACB8502">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推广实施建议</w:t>
      </w:r>
    </w:p>
    <w:p w14:paraId="0B41F3B2">
      <w:pPr>
        <w:widowControl/>
        <w:adjustRightInd w:val="0"/>
        <w:snapToGrid w:val="0"/>
        <w:spacing w:line="579"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本标准适用于江苏省小微企业质量管理体系认证提升工作，作为江苏省推荐性地方标准，对实施小微企业质量管理体系认证提升工作提出以下建议</w:t>
      </w:r>
      <w:r>
        <w:rPr>
          <w:rFonts w:hint="eastAsia" w:ascii="仿宋" w:hAnsi="仿宋" w:eastAsia="仿宋" w:cs="仿宋"/>
          <w:kern w:val="0"/>
          <w:sz w:val="32"/>
          <w:szCs w:val="32"/>
          <w:lang w:eastAsia="zh-CN"/>
        </w:rPr>
        <w:t>：</w:t>
      </w:r>
    </w:p>
    <w:p w14:paraId="50647BB0">
      <w:pPr>
        <w:widowControl/>
        <w:numPr>
          <w:ilvl w:val="0"/>
          <w:numId w:val="14"/>
        </w:numPr>
        <w:adjustRightInd w:val="0"/>
        <w:snapToGrid w:val="0"/>
        <w:spacing w:line="579" w:lineRule="exact"/>
        <w:ind w:firstLine="640" w:firstLineChars="200"/>
        <w:rPr>
          <w:rFonts w:eastAsia="仿宋"/>
          <w:kern w:val="0"/>
          <w:sz w:val="32"/>
          <w:szCs w:val="32"/>
        </w:rPr>
      </w:pPr>
      <w:r>
        <w:rPr>
          <w:rFonts w:eastAsia="仿宋"/>
          <w:kern w:val="0"/>
          <w:sz w:val="32"/>
          <w:szCs w:val="32"/>
        </w:rPr>
        <w:t>提高对标准的认识。提高各级市场监督管理部门、</w:t>
      </w:r>
      <w:r>
        <w:rPr>
          <w:rFonts w:hint="eastAsia" w:eastAsia="仿宋"/>
          <w:kern w:val="0"/>
          <w:sz w:val="32"/>
          <w:szCs w:val="32"/>
        </w:rPr>
        <w:t>帮扶机构</w:t>
      </w:r>
      <w:r>
        <w:rPr>
          <w:rFonts w:eastAsia="仿宋"/>
          <w:kern w:val="0"/>
          <w:sz w:val="32"/>
          <w:szCs w:val="32"/>
        </w:rPr>
        <w:t>、行业协会、小微企业等相关方对本地方标准重要程度的认识。通过实施本标准，建立小微企业质量管理体系认证提升工作规范模式，</w:t>
      </w:r>
      <w:r>
        <w:rPr>
          <w:rFonts w:eastAsia="仿宋"/>
          <w:sz w:val="32"/>
          <w:szCs w:val="32"/>
        </w:rPr>
        <w:t>引导小微企业推广应用先进的质量管理体系，引入内外监督机制，识别小微企业可持续发展的关键因素，建立系统、有效的管理机制和方法，</w:t>
      </w:r>
      <w:r>
        <w:rPr>
          <w:rFonts w:eastAsia="仿宋"/>
          <w:kern w:val="0"/>
          <w:sz w:val="32"/>
          <w:szCs w:val="32"/>
        </w:rPr>
        <w:t>改善</w:t>
      </w:r>
      <w:r>
        <w:rPr>
          <w:rFonts w:eastAsia="仿宋"/>
          <w:sz w:val="32"/>
          <w:szCs w:val="32"/>
        </w:rPr>
        <w:t>提升</w:t>
      </w:r>
      <w:r>
        <w:rPr>
          <w:rFonts w:eastAsia="仿宋"/>
          <w:kern w:val="0"/>
          <w:sz w:val="32"/>
          <w:szCs w:val="32"/>
        </w:rPr>
        <w:t>小微</w:t>
      </w:r>
      <w:r>
        <w:rPr>
          <w:rFonts w:hint="eastAsia" w:eastAsia="仿宋"/>
          <w:kern w:val="0"/>
          <w:sz w:val="32"/>
          <w:szCs w:val="32"/>
          <w:lang w:eastAsia="zh-CN"/>
        </w:rPr>
        <w:t>企业</w:t>
      </w:r>
      <w:r>
        <w:rPr>
          <w:rFonts w:eastAsia="仿宋"/>
          <w:sz w:val="32"/>
          <w:szCs w:val="32"/>
        </w:rPr>
        <w:t>质量管理能力，满足顾客与市场要求，</w:t>
      </w:r>
      <w:r>
        <w:rPr>
          <w:rFonts w:eastAsia="仿宋"/>
          <w:kern w:val="0"/>
          <w:sz w:val="32"/>
          <w:szCs w:val="32"/>
        </w:rPr>
        <w:t>是提高</w:t>
      </w:r>
      <w:r>
        <w:rPr>
          <w:rFonts w:eastAsia="仿宋_GB2312"/>
          <w:kern w:val="0"/>
          <w:sz w:val="32"/>
          <w:szCs w:val="32"/>
        </w:rPr>
        <w:t>江苏省</w:t>
      </w:r>
      <w:r>
        <w:rPr>
          <w:rFonts w:eastAsia="仿宋"/>
          <w:kern w:val="0"/>
          <w:sz w:val="32"/>
          <w:szCs w:val="32"/>
        </w:rPr>
        <w:t>小微企业市场竞争力的</w:t>
      </w:r>
      <w:r>
        <w:rPr>
          <w:rFonts w:eastAsia="仿宋"/>
          <w:sz w:val="32"/>
          <w:szCs w:val="32"/>
        </w:rPr>
        <w:t>必要手段。</w:t>
      </w:r>
    </w:p>
    <w:p w14:paraId="0AB8F333">
      <w:pPr>
        <w:widowControl/>
        <w:numPr>
          <w:ilvl w:val="0"/>
          <w:numId w:val="14"/>
        </w:numPr>
        <w:adjustRightInd w:val="0"/>
        <w:snapToGrid w:val="0"/>
        <w:spacing w:line="579" w:lineRule="exact"/>
        <w:ind w:firstLine="640" w:firstLineChars="200"/>
        <w:rPr>
          <w:rFonts w:eastAsia="仿宋"/>
          <w:kern w:val="0"/>
          <w:sz w:val="32"/>
          <w:szCs w:val="32"/>
        </w:rPr>
      </w:pPr>
      <w:r>
        <w:rPr>
          <w:rFonts w:eastAsia="仿宋"/>
          <w:kern w:val="0"/>
          <w:sz w:val="32"/>
          <w:szCs w:val="32"/>
        </w:rPr>
        <w:t>加强标准的培训和指导。对市场监督管理局相关行政人员、</w:t>
      </w:r>
      <w:r>
        <w:rPr>
          <w:rFonts w:hint="eastAsia" w:eastAsia="仿宋"/>
          <w:kern w:val="0"/>
          <w:sz w:val="32"/>
          <w:szCs w:val="32"/>
        </w:rPr>
        <w:t>帮扶机构</w:t>
      </w:r>
      <w:r>
        <w:rPr>
          <w:rFonts w:eastAsia="仿宋"/>
          <w:kern w:val="0"/>
          <w:sz w:val="32"/>
          <w:szCs w:val="32"/>
        </w:rPr>
        <w:t>专业人员和广大小微企业管理人员等进行培训，更好地发挥标准的作用。</w:t>
      </w:r>
    </w:p>
    <w:p w14:paraId="2D7837F5">
      <w:pPr>
        <w:numPr>
          <w:ilvl w:val="0"/>
          <w:numId w:val="8"/>
        </w:num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起草单位和起草人员信息及分工</w:t>
      </w:r>
    </w:p>
    <w:p w14:paraId="1CFF0BC3">
      <w:pPr>
        <w:widowControl/>
        <w:adjustRightInd w:val="0"/>
        <w:snapToGrid w:val="0"/>
        <w:spacing w:line="579" w:lineRule="exact"/>
        <w:ind w:firstLine="640" w:firstLineChars="200"/>
        <w:rPr>
          <w:rFonts w:ascii="仿宋_GB2312" w:hAnsi="仿宋_GB2312" w:eastAsia="仿宋_GB2312" w:cs="仿宋_GB2312"/>
          <w:kern w:val="0"/>
          <w:sz w:val="32"/>
          <w:szCs w:val="32"/>
        </w:rPr>
      </w:pPr>
      <w:r>
        <w:rPr>
          <w:rFonts w:hint="eastAsia" w:ascii="仿宋" w:hAnsi="仿宋" w:eastAsia="仿宋" w:cs="仿宋"/>
          <w:kern w:val="0"/>
          <w:sz w:val="32"/>
          <w:szCs w:val="32"/>
        </w:rPr>
        <w:t>本文件由中国检验认证集团江苏有限公司徐州分公司、江苏省市场监督管理局、徐州市市场监督管理局、丰县市场监督管理局、徐州潜龙泵业有限公司共同起草。</w:t>
      </w:r>
      <w:r>
        <w:rPr>
          <w:rFonts w:hint="eastAsia" w:eastAsia="仿宋"/>
          <w:kern w:val="0"/>
          <w:sz w:val="32"/>
          <w:szCs w:val="32"/>
        </w:rPr>
        <w:t>中国检验认证集团江苏有限公司徐州分公司作为牵头起草单位，负责统筹推进标准编制的各项工作，并提供标准化以及标准编制的技术支撑工作。江苏省市场监督管理局、徐州市市场监督管理局、丰县市场监督管理局作为参与起草单位和省、市、县级对口行政主管部门，负责协调推进、标准征求意见等。</w:t>
      </w:r>
    </w:p>
    <w:p w14:paraId="3CA35FF9">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本文件主要起草人员及分工详见下表：</w:t>
      </w:r>
    </w:p>
    <w:tbl>
      <w:tblPr>
        <w:tblStyle w:val="10"/>
        <w:tblW w:w="9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982"/>
        <w:gridCol w:w="2714"/>
        <w:gridCol w:w="2242"/>
        <w:gridCol w:w="2777"/>
      </w:tblGrid>
      <w:tr w14:paraId="11F1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422C0ACC">
            <w:pPr>
              <w:adjustRightInd w:val="0"/>
              <w:snapToGrid w:val="0"/>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982" w:type="dxa"/>
            <w:shd w:val="clear" w:color="auto" w:fill="auto"/>
            <w:vAlign w:val="center"/>
          </w:tcPr>
          <w:p w14:paraId="59734164">
            <w:pPr>
              <w:adjustRightInd w:val="0"/>
              <w:snapToGrid w:val="0"/>
              <w:jc w:val="center"/>
              <w:rPr>
                <w:rFonts w:ascii="仿宋" w:hAnsi="仿宋" w:eastAsia="仿宋" w:cs="仿宋"/>
                <w:b/>
                <w:bCs/>
                <w:sz w:val="28"/>
                <w:szCs w:val="28"/>
              </w:rPr>
            </w:pPr>
            <w:r>
              <w:rPr>
                <w:rFonts w:hint="eastAsia" w:ascii="仿宋" w:hAnsi="仿宋" w:eastAsia="仿宋" w:cs="仿宋"/>
                <w:b/>
                <w:bCs/>
                <w:sz w:val="28"/>
                <w:szCs w:val="28"/>
              </w:rPr>
              <w:t>姓名</w:t>
            </w:r>
          </w:p>
        </w:tc>
        <w:tc>
          <w:tcPr>
            <w:tcW w:w="2714" w:type="dxa"/>
            <w:shd w:val="clear" w:color="auto" w:fill="auto"/>
            <w:vAlign w:val="center"/>
          </w:tcPr>
          <w:p w14:paraId="45EF6D05">
            <w:pPr>
              <w:adjustRightInd w:val="0"/>
              <w:snapToGrid w:val="0"/>
              <w:jc w:val="center"/>
              <w:rPr>
                <w:rFonts w:ascii="仿宋" w:hAnsi="仿宋" w:eastAsia="仿宋" w:cs="仿宋"/>
                <w:b/>
                <w:bCs/>
                <w:sz w:val="28"/>
                <w:szCs w:val="28"/>
              </w:rPr>
            </w:pPr>
            <w:r>
              <w:rPr>
                <w:rFonts w:hint="eastAsia" w:ascii="仿宋" w:hAnsi="仿宋" w:eastAsia="仿宋" w:cs="仿宋"/>
                <w:b/>
                <w:bCs/>
                <w:sz w:val="28"/>
                <w:szCs w:val="28"/>
              </w:rPr>
              <w:t>单位</w:t>
            </w:r>
          </w:p>
        </w:tc>
        <w:tc>
          <w:tcPr>
            <w:tcW w:w="2242" w:type="dxa"/>
            <w:shd w:val="clear" w:color="auto" w:fill="auto"/>
            <w:vAlign w:val="center"/>
          </w:tcPr>
          <w:p w14:paraId="47518D2C">
            <w:pPr>
              <w:adjustRightInd w:val="0"/>
              <w:snapToGrid w:val="0"/>
              <w:jc w:val="center"/>
              <w:rPr>
                <w:rFonts w:ascii="仿宋" w:hAnsi="仿宋" w:eastAsia="仿宋" w:cs="仿宋"/>
                <w:b/>
                <w:bCs/>
                <w:sz w:val="28"/>
                <w:szCs w:val="28"/>
              </w:rPr>
            </w:pPr>
            <w:r>
              <w:rPr>
                <w:rFonts w:hint="eastAsia" w:ascii="仿宋" w:hAnsi="仿宋" w:eastAsia="仿宋" w:cs="仿宋"/>
                <w:b/>
                <w:bCs/>
                <w:sz w:val="28"/>
                <w:szCs w:val="28"/>
              </w:rPr>
              <w:t>职称或职务</w:t>
            </w:r>
          </w:p>
        </w:tc>
        <w:tc>
          <w:tcPr>
            <w:tcW w:w="2777" w:type="dxa"/>
            <w:shd w:val="clear" w:color="auto" w:fill="auto"/>
            <w:vAlign w:val="center"/>
          </w:tcPr>
          <w:p w14:paraId="3382F9FC">
            <w:pPr>
              <w:adjustRightInd w:val="0"/>
              <w:snapToGrid w:val="0"/>
              <w:jc w:val="center"/>
              <w:rPr>
                <w:rFonts w:ascii="仿宋" w:hAnsi="仿宋" w:eastAsia="仿宋" w:cs="仿宋"/>
                <w:b/>
                <w:bCs/>
                <w:sz w:val="28"/>
                <w:szCs w:val="28"/>
              </w:rPr>
            </w:pPr>
            <w:r>
              <w:rPr>
                <w:rFonts w:hint="eastAsia" w:ascii="仿宋" w:hAnsi="仿宋" w:eastAsia="仿宋" w:cs="仿宋"/>
                <w:b/>
                <w:bCs/>
                <w:sz w:val="28"/>
                <w:szCs w:val="28"/>
              </w:rPr>
              <w:t>分工</w:t>
            </w:r>
          </w:p>
        </w:tc>
      </w:tr>
      <w:tr w14:paraId="2815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18DA7DC4">
            <w:pPr>
              <w:adjustRightInd w:val="0"/>
              <w:snapToGrid w:val="0"/>
              <w:jc w:val="center"/>
              <w:rPr>
                <w:rFonts w:ascii="仿宋" w:hAnsi="仿宋" w:eastAsia="仿宋" w:cs="仿宋"/>
                <w:sz w:val="28"/>
                <w:szCs w:val="28"/>
              </w:rPr>
            </w:pPr>
            <w:r>
              <w:rPr>
                <w:rFonts w:hint="eastAsia" w:ascii="仿宋" w:hAnsi="仿宋" w:eastAsia="仿宋" w:cs="仿宋"/>
                <w:sz w:val="28"/>
                <w:szCs w:val="28"/>
              </w:rPr>
              <w:t>1</w:t>
            </w:r>
          </w:p>
        </w:tc>
        <w:tc>
          <w:tcPr>
            <w:tcW w:w="982" w:type="dxa"/>
            <w:shd w:val="clear" w:color="auto" w:fill="auto"/>
            <w:vAlign w:val="center"/>
          </w:tcPr>
          <w:p w14:paraId="0F1BF44F">
            <w:pPr>
              <w:adjustRightInd w:val="0"/>
              <w:snapToGrid w:val="0"/>
              <w:jc w:val="center"/>
              <w:rPr>
                <w:rFonts w:ascii="仿宋" w:hAnsi="仿宋" w:eastAsia="仿宋" w:cs="仿宋"/>
                <w:sz w:val="28"/>
                <w:szCs w:val="28"/>
              </w:rPr>
            </w:pPr>
            <w:r>
              <w:rPr>
                <w:rFonts w:hint="eastAsia" w:ascii="仿宋" w:hAnsi="仿宋" w:eastAsia="仿宋" w:cs="仿宋"/>
                <w:sz w:val="28"/>
                <w:szCs w:val="28"/>
              </w:rPr>
              <w:t>张艳丽</w:t>
            </w:r>
          </w:p>
        </w:tc>
        <w:tc>
          <w:tcPr>
            <w:tcW w:w="2714" w:type="dxa"/>
            <w:shd w:val="clear" w:color="auto" w:fill="auto"/>
            <w:vAlign w:val="center"/>
          </w:tcPr>
          <w:p w14:paraId="7DEF18CF">
            <w:pPr>
              <w:adjustRightInd w:val="0"/>
              <w:snapToGrid w:val="0"/>
              <w:jc w:val="center"/>
              <w:rPr>
                <w:rFonts w:ascii="仿宋" w:hAnsi="仿宋" w:eastAsia="仿宋" w:cs="仿宋"/>
                <w:sz w:val="28"/>
                <w:szCs w:val="28"/>
              </w:rPr>
            </w:pPr>
            <w:r>
              <w:rPr>
                <w:rFonts w:hint="eastAsia" w:ascii="仿宋" w:hAnsi="仿宋" w:eastAsia="仿宋" w:cs="仿宋"/>
                <w:sz w:val="28"/>
                <w:szCs w:val="28"/>
              </w:rPr>
              <w:t>中国检验认证集团江苏有限公司徐州分公司</w:t>
            </w:r>
          </w:p>
        </w:tc>
        <w:tc>
          <w:tcPr>
            <w:tcW w:w="2242" w:type="dxa"/>
            <w:shd w:val="clear" w:color="auto" w:fill="auto"/>
            <w:vAlign w:val="center"/>
          </w:tcPr>
          <w:p w14:paraId="30A62409">
            <w:pPr>
              <w:adjustRightInd w:val="0"/>
              <w:snapToGrid w:val="0"/>
              <w:jc w:val="center"/>
              <w:rPr>
                <w:rFonts w:ascii="仿宋" w:hAnsi="仿宋" w:eastAsia="仿宋" w:cs="仿宋"/>
                <w:sz w:val="28"/>
                <w:szCs w:val="28"/>
              </w:rPr>
            </w:pPr>
            <w:r>
              <w:rPr>
                <w:rFonts w:hint="eastAsia" w:ascii="仿宋" w:hAnsi="仿宋" w:eastAsia="仿宋" w:cs="仿宋"/>
                <w:sz w:val="28"/>
                <w:szCs w:val="28"/>
              </w:rPr>
              <w:t>总经理</w:t>
            </w:r>
          </w:p>
        </w:tc>
        <w:tc>
          <w:tcPr>
            <w:tcW w:w="2777" w:type="dxa"/>
            <w:shd w:val="clear" w:color="auto" w:fill="auto"/>
            <w:vAlign w:val="center"/>
          </w:tcPr>
          <w:p w14:paraId="32D5E014">
            <w:pPr>
              <w:adjustRightInd w:val="0"/>
              <w:snapToGrid w:val="0"/>
              <w:jc w:val="left"/>
              <w:rPr>
                <w:rFonts w:ascii="仿宋" w:hAnsi="仿宋" w:eastAsia="仿宋" w:cs="仿宋"/>
                <w:sz w:val="28"/>
                <w:szCs w:val="28"/>
              </w:rPr>
            </w:pPr>
            <w:r>
              <w:rPr>
                <w:rFonts w:hint="eastAsia" w:ascii="仿宋" w:hAnsi="仿宋" w:eastAsia="仿宋" w:cs="仿宋"/>
                <w:sz w:val="28"/>
                <w:szCs w:val="28"/>
              </w:rPr>
              <w:t>主编，全面统筹标准制修订管理。</w:t>
            </w:r>
          </w:p>
        </w:tc>
      </w:tr>
      <w:tr w14:paraId="5392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3E39B22E">
            <w:pPr>
              <w:adjustRightInd w:val="0"/>
              <w:snapToGrid w:val="0"/>
              <w:jc w:val="center"/>
              <w:rPr>
                <w:rFonts w:ascii="仿宋" w:hAnsi="仿宋" w:eastAsia="仿宋" w:cs="仿宋"/>
                <w:sz w:val="28"/>
                <w:szCs w:val="28"/>
              </w:rPr>
            </w:pPr>
            <w:r>
              <w:rPr>
                <w:rFonts w:hint="eastAsia" w:ascii="仿宋" w:hAnsi="仿宋" w:eastAsia="仿宋" w:cs="仿宋"/>
                <w:sz w:val="28"/>
                <w:szCs w:val="28"/>
              </w:rPr>
              <w:t>2</w:t>
            </w:r>
          </w:p>
        </w:tc>
        <w:tc>
          <w:tcPr>
            <w:tcW w:w="982" w:type="dxa"/>
            <w:shd w:val="clear" w:color="auto" w:fill="auto"/>
            <w:vAlign w:val="center"/>
          </w:tcPr>
          <w:p w14:paraId="366891D3">
            <w:pPr>
              <w:adjustRightInd w:val="0"/>
              <w:snapToGrid w:val="0"/>
              <w:jc w:val="center"/>
              <w:rPr>
                <w:rFonts w:ascii="仿宋" w:hAnsi="仿宋" w:eastAsia="仿宋" w:cs="仿宋"/>
                <w:sz w:val="28"/>
                <w:szCs w:val="28"/>
              </w:rPr>
            </w:pPr>
            <w:r>
              <w:rPr>
                <w:rFonts w:hint="eastAsia" w:ascii="仿宋" w:hAnsi="仿宋" w:eastAsia="仿宋" w:cs="仿宋"/>
                <w:sz w:val="28"/>
                <w:szCs w:val="28"/>
              </w:rPr>
              <w:t>王丹卿</w:t>
            </w:r>
          </w:p>
        </w:tc>
        <w:tc>
          <w:tcPr>
            <w:tcW w:w="2714" w:type="dxa"/>
            <w:shd w:val="clear" w:color="auto" w:fill="auto"/>
            <w:vAlign w:val="center"/>
          </w:tcPr>
          <w:p w14:paraId="1138F3B8">
            <w:pPr>
              <w:adjustRightInd w:val="0"/>
              <w:snapToGrid w:val="0"/>
              <w:jc w:val="center"/>
              <w:rPr>
                <w:rFonts w:ascii="仿宋" w:hAnsi="仿宋" w:eastAsia="仿宋" w:cs="仿宋"/>
                <w:sz w:val="28"/>
                <w:szCs w:val="28"/>
              </w:rPr>
            </w:pPr>
            <w:r>
              <w:rPr>
                <w:rFonts w:hint="eastAsia" w:ascii="仿宋" w:hAnsi="仿宋" w:eastAsia="仿宋" w:cs="仿宋"/>
                <w:sz w:val="28"/>
                <w:szCs w:val="28"/>
              </w:rPr>
              <w:t>中国检验认证集团江苏有限公司徐州分公司</w:t>
            </w:r>
          </w:p>
        </w:tc>
        <w:tc>
          <w:tcPr>
            <w:tcW w:w="2242" w:type="dxa"/>
            <w:shd w:val="clear" w:color="auto" w:fill="auto"/>
            <w:vAlign w:val="center"/>
          </w:tcPr>
          <w:p w14:paraId="318F5D86">
            <w:pPr>
              <w:adjustRightInd w:val="0"/>
              <w:snapToGrid w:val="0"/>
              <w:jc w:val="center"/>
              <w:rPr>
                <w:rFonts w:ascii="仿宋" w:hAnsi="仿宋" w:eastAsia="仿宋" w:cs="仿宋"/>
                <w:sz w:val="28"/>
                <w:szCs w:val="28"/>
              </w:rPr>
            </w:pPr>
            <w:r>
              <w:rPr>
                <w:rFonts w:hint="eastAsia" w:ascii="仿宋" w:hAnsi="仿宋" w:eastAsia="仿宋" w:cs="仿宋"/>
                <w:sz w:val="28"/>
                <w:szCs w:val="28"/>
              </w:rPr>
              <w:t>副总经理</w:t>
            </w:r>
          </w:p>
        </w:tc>
        <w:tc>
          <w:tcPr>
            <w:tcW w:w="2777" w:type="dxa"/>
            <w:shd w:val="clear" w:color="auto" w:fill="auto"/>
            <w:vAlign w:val="center"/>
          </w:tcPr>
          <w:p w14:paraId="3A72E0C2">
            <w:pPr>
              <w:adjustRightInd w:val="0"/>
              <w:snapToGrid w:val="0"/>
              <w:jc w:val="left"/>
              <w:rPr>
                <w:rFonts w:ascii="仿宋" w:hAnsi="仿宋" w:eastAsia="仿宋" w:cs="仿宋"/>
                <w:sz w:val="28"/>
                <w:szCs w:val="28"/>
              </w:rPr>
            </w:pPr>
            <w:r>
              <w:rPr>
                <w:rFonts w:hint="eastAsia" w:ascii="仿宋" w:hAnsi="仿宋" w:eastAsia="仿宋" w:cs="仿宋"/>
                <w:sz w:val="28"/>
                <w:szCs w:val="28"/>
              </w:rPr>
              <w:t>责任编辑，负责标准制修订</w:t>
            </w:r>
            <w:r>
              <w:rPr>
                <w:rFonts w:hint="eastAsia" w:ascii="仿宋" w:hAnsi="仿宋" w:eastAsia="仿宋" w:cs="仿宋"/>
                <w:sz w:val="28"/>
                <w:szCs w:val="28"/>
                <w:lang w:val="en-US" w:eastAsia="zh-CN"/>
              </w:rPr>
              <w:t>及</w:t>
            </w:r>
            <w:r>
              <w:rPr>
                <w:rFonts w:hint="eastAsia" w:ascii="仿宋" w:hAnsi="仿宋" w:eastAsia="仿宋" w:cs="仿宋"/>
                <w:sz w:val="28"/>
                <w:szCs w:val="28"/>
              </w:rPr>
              <w:t>统筹推进实施，构建标准框架结构、主要技术内容。</w:t>
            </w:r>
          </w:p>
        </w:tc>
      </w:tr>
      <w:tr w14:paraId="7DD3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1A99EB8D">
            <w:pPr>
              <w:adjustRightInd w:val="0"/>
              <w:snapToGrid w:val="0"/>
              <w:jc w:val="center"/>
              <w:rPr>
                <w:rFonts w:ascii="仿宋" w:hAnsi="仿宋" w:eastAsia="仿宋" w:cs="仿宋"/>
                <w:sz w:val="28"/>
                <w:szCs w:val="28"/>
              </w:rPr>
            </w:pPr>
            <w:r>
              <w:rPr>
                <w:rFonts w:hint="eastAsia" w:ascii="仿宋" w:hAnsi="仿宋" w:eastAsia="仿宋" w:cs="仿宋"/>
                <w:sz w:val="28"/>
                <w:szCs w:val="28"/>
              </w:rPr>
              <w:t>3</w:t>
            </w:r>
          </w:p>
        </w:tc>
        <w:tc>
          <w:tcPr>
            <w:tcW w:w="982" w:type="dxa"/>
            <w:shd w:val="clear" w:color="auto" w:fill="auto"/>
            <w:vAlign w:val="center"/>
          </w:tcPr>
          <w:p w14:paraId="39121241">
            <w:pPr>
              <w:adjustRightInd w:val="0"/>
              <w:snapToGrid w:val="0"/>
              <w:jc w:val="center"/>
              <w:rPr>
                <w:rFonts w:ascii="仿宋" w:hAnsi="仿宋" w:eastAsia="仿宋" w:cs="仿宋"/>
                <w:sz w:val="28"/>
                <w:szCs w:val="28"/>
              </w:rPr>
            </w:pPr>
            <w:r>
              <w:rPr>
                <w:rFonts w:hint="eastAsia" w:ascii="仿宋" w:hAnsi="仿宋" w:eastAsia="仿宋" w:cs="仿宋"/>
                <w:sz w:val="28"/>
                <w:szCs w:val="28"/>
              </w:rPr>
              <w:t>唐晓棠</w:t>
            </w:r>
          </w:p>
        </w:tc>
        <w:tc>
          <w:tcPr>
            <w:tcW w:w="2714" w:type="dxa"/>
            <w:shd w:val="clear" w:color="auto" w:fill="auto"/>
            <w:vAlign w:val="center"/>
          </w:tcPr>
          <w:p w14:paraId="107BAA5C">
            <w:pPr>
              <w:adjustRightInd w:val="0"/>
              <w:snapToGrid w:val="0"/>
              <w:jc w:val="center"/>
              <w:rPr>
                <w:rFonts w:ascii="仿宋" w:hAnsi="仿宋" w:eastAsia="仿宋" w:cs="仿宋"/>
                <w:sz w:val="28"/>
                <w:szCs w:val="28"/>
              </w:rPr>
            </w:pPr>
            <w:r>
              <w:rPr>
                <w:rFonts w:hint="eastAsia" w:ascii="仿宋" w:hAnsi="仿宋" w:eastAsia="仿宋" w:cs="仿宋"/>
                <w:sz w:val="28"/>
                <w:szCs w:val="28"/>
              </w:rPr>
              <w:t>江苏省市场监督管理局</w:t>
            </w:r>
          </w:p>
        </w:tc>
        <w:tc>
          <w:tcPr>
            <w:tcW w:w="2242" w:type="dxa"/>
            <w:shd w:val="clear" w:color="auto" w:fill="auto"/>
            <w:vAlign w:val="center"/>
          </w:tcPr>
          <w:p w14:paraId="4D5B4692">
            <w:pPr>
              <w:adjustRightInd w:val="0"/>
              <w:snapToGrid w:val="0"/>
              <w:jc w:val="center"/>
              <w:rPr>
                <w:rFonts w:ascii="仿宋" w:hAnsi="仿宋" w:eastAsia="仿宋" w:cs="仿宋"/>
                <w:sz w:val="28"/>
                <w:szCs w:val="28"/>
              </w:rPr>
            </w:pPr>
            <w:r>
              <w:rPr>
                <w:rFonts w:hint="eastAsia" w:ascii="仿宋" w:hAnsi="仿宋" w:eastAsia="仿宋" w:cs="仿宋"/>
                <w:sz w:val="28"/>
                <w:szCs w:val="28"/>
              </w:rPr>
              <w:t>认证监督管理处副处长</w:t>
            </w:r>
          </w:p>
        </w:tc>
        <w:tc>
          <w:tcPr>
            <w:tcW w:w="2777" w:type="dxa"/>
            <w:shd w:val="clear" w:color="auto" w:fill="auto"/>
            <w:vAlign w:val="center"/>
          </w:tcPr>
          <w:p w14:paraId="7E120F62">
            <w:pPr>
              <w:adjustRightInd w:val="0"/>
              <w:snapToGrid w:val="0"/>
              <w:jc w:val="left"/>
              <w:rPr>
                <w:rFonts w:ascii="仿宋" w:hAnsi="仿宋" w:eastAsia="仿宋" w:cs="仿宋"/>
                <w:sz w:val="28"/>
                <w:szCs w:val="28"/>
              </w:rPr>
            </w:pPr>
            <w:r>
              <w:rPr>
                <w:rFonts w:hint="eastAsia" w:ascii="仿宋" w:hAnsi="仿宋" w:eastAsia="仿宋" w:cs="仿宋"/>
                <w:sz w:val="28"/>
                <w:szCs w:val="28"/>
              </w:rPr>
              <w:t>副主编，工作指导及把关，省局和各市局意见征集。</w:t>
            </w:r>
          </w:p>
        </w:tc>
      </w:tr>
      <w:tr w14:paraId="35A5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5F845B0D">
            <w:pPr>
              <w:adjustRightInd w:val="0"/>
              <w:snapToGrid w:val="0"/>
              <w:jc w:val="center"/>
              <w:rPr>
                <w:rFonts w:ascii="仿宋" w:hAnsi="仿宋" w:eastAsia="仿宋" w:cs="仿宋"/>
                <w:sz w:val="28"/>
                <w:szCs w:val="28"/>
              </w:rPr>
            </w:pPr>
            <w:r>
              <w:rPr>
                <w:rFonts w:hint="eastAsia" w:ascii="仿宋" w:hAnsi="仿宋" w:eastAsia="仿宋" w:cs="仿宋"/>
                <w:sz w:val="28"/>
                <w:szCs w:val="28"/>
              </w:rPr>
              <w:t>4</w:t>
            </w:r>
          </w:p>
        </w:tc>
        <w:tc>
          <w:tcPr>
            <w:tcW w:w="982" w:type="dxa"/>
            <w:shd w:val="clear" w:color="auto" w:fill="auto"/>
            <w:vAlign w:val="center"/>
          </w:tcPr>
          <w:p w14:paraId="73F11ED3">
            <w:pPr>
              <w:adjustRightInd w:val="0"/>
              <w:snapToGrid w:val="0"/>
              <w:jc w:val="center"/>
              <w:rPr>
                <w:rFonts w:ascii="仿宋" w:hAnsi="仿宋" w:eastAsia="仿宋" w:cs="仿宋"/>
                <w:sz w:val="28"/>
                <w:szCs w:val="28"/>
              </w:rPr>
            </w:pPr>
            <w:r>
              <w:rPr>
                <w:rFonts w:hint="eastAsia" w:ascii="仿宋" w:hAnsi="仿宋" w:eastAsia="仿宋" w:cs="仿宋"/>
                <w:sz w:val="28"/>
                <w:szCs w:val="28"/>
              </w:rPr>
              <w:t>姜荣凯</w:t>
            </w:r>
          </w:p>
        </w:tc>
        <w:tc>
          <w:tcPr>
            <w:tcW w:w="2714" w:type="dxa"/>
            <w:shd w:val="clear" w:color="auto" w:fill="auto"/>
            <w:vAlign w:val="center"/>
          </w:tcPr>
          <w:p w14:paraId="65FA79B6">
            <w:pPr>
              <w:adjustRightInd w:val="0"/>
              <w:snapToGrid w:val="0"/>
              <w:jc w:val="center"/>
              <w:rPr>
                <w:rFonts w:ascii="仿宋" w:hAnsi="仿宋" w:eastAsia="仿宋" w:cs="仿宋"/>
                <w:sz w:val="28"/>
                <w:szCs w:val="28"/>
              </w:rPr>
            </w:pPr>
            <w:r>
              <w:rPr>
                <w:rFonts w:hint="eastAsia" w:ascii="仿宋" w:hAnsi="仿宋" w:eastAsia="仿宋" w:cs="仿宋"/>
                <w:sz w:val="28"/>
                <w:szCs w:val="28"/>
              </w:rPr>
              <w:t>江苏省市场监督管理局</w:t>
            </w:r>
          </w:p>
        </w:tc>
        <w:tc>
          <w:tcPr>
            <w:tcW w:w="2242" w:type="dxa"/>
            <w:shd w:val="clear" w:color="auto" w:fill="auto"/>
            <w:vAlign w:val="center"/>
          </w:tcPr>
          <w:p w14:paraId="706CAF11">
            <w:pPr>
              <w:adjustRightInd w:val="0"/>
              <w:snapToGrid w:val="0"/>
              <w:jc w:val="center"/>
              <w:rPr>
                <w:rFonts w:ascii="仿宋" w:hAnsi="仿宋" w:eastAsia="仿宋" w:cs="仿宋"/>
                <w:sz w:val="28"/>
                <w:szCs w:val="28"/>
              </w:rPr>
            </w:pPr>
            <w:r>
              <w:rPr>
                <w:rFonts w:hint="eastAsia" w:ascii="仿宋" w:hAnsi="仿宋" w:eastAsia="仿宋" w:cs="仿宋"/>
                <w:sz w:val="28"/>
                <w:szCs w:val="28"/>
              </w:rPr>
              <w:t>认证监督管理处一级主任科员</w:t>
            </w:r>
          </w:p>
        </w:tc>
        <w:tc>
          <w:tcPr>
            <w:tcW w:w="2777" w:type="dxa"/>
            <w:shd w:val="clear" w:color="auto" w:fill="auto"/>
            <w:vAlign w:val="center"/>
          </w:tcPr>
          <w:p w14:paraId="3B3DD881">
            <w:pPr>
              <w:adjustRightInd w:val="0"/>
              <w:snapToGrid w:val="0"/>
              <w:jc w:val="left"/>
              <w:rPr>
                <w:rFonts w:ascii="仿宋" w:hAnsi="仿宋" w:eastAsia="仿宋" w:cs="仿宋"/>
                <w:sz w:val="28"/>
                <w:szCs w:val="28"/>
              </w:rPr>
            </w:pPr>
            <w:r>
              <w:rPr>
                <w:rFonts w:hint="eastAsia" w:ascii="仿宋" w:hAnsi="仿宋" w:eastAsia="仿宋" w:cs="仿宋"/>
                <w:sz w:val="28"/>
                <w:szCs w:val="28"/>
              </w:rPr>
              <w:t>副主编，工作指导及把关，省局和各市局意见征集。</w:t>
            </w:r>
          </w:p>
        </w:tc>
      </w:tr>
      <w:tr w14:paraId="7B1D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3E941FA1">
            <w:pPr>
              <w:adjustRightInd w:val="0"/>
              <w:snapToGrid w:val="0"/>
              <w:jc w:val="center"/>
              <w:rPr>
                <w:rFonts w:ascii="仿宋" w:hAnsi="仿宋" w:eastAsia="仿宋" w:cs="仿宋"/>
                <w:sz w:val="28"/>
                <w:szCs w:val="28"/>
              </w:rPr>
            </w:pPr>
            <w:r>
              <w:rPr>
                <w:rFonts w:hint="eastAsia" w:ascii="仿宋" w:hAnsi="仿宋" w:eastAsia="仿宋" w:cs="仿宋"/>
                <w:sz w:val="28"/>
                <w:szCs w:val="28"/>
              </w:rPr>
              <w:t>5</w:t>
            </w:r>
          </w:p>
        </w:tc>
        <w:tc>
          <w:tcPr>
            <w:tcW w:w="982" w:type="dxa"/>
            <w:shd w:val="clear" w:color="auto" w:fill="auto"/>
            <w:vAlign w:val="center"/>
          </w:tcPr>
          <w:p w14:paraId="1E26842D">
            <w:pPr>
              <w:adjustRightInd w:val="0"/>
              <w:snapToGrid w:val="0"/>
              <w:jc w:val="center"/>
              <w:rPr>
                <w:rFonts w:ascii="仿宋" w:hAnsi="仿宋" w:eastAsia="仿宋" w:cs="仿宋"/>
                <w:sz w:val="28"/>
                <w:szCs w:val="28"/>
              </w:rPr>
            </w:pPr>
            <w:r>
              <w:rPr>
                <w:rFonts w:hint="eastAsia" w:ascii="仿宋" w:hAnsi="仿宋" w:eastAsia="仿宋" w:cs="仿宋"/>
                <w:sz w:val="28"/>
                <w:szCs w:val="28"/>
              </w:rPr>
              <w:t>孔祥凝</w:t>
            </w:r>
          </w:p>
        </w:tc>
        <w:tc>
          <w:tcPr>
            <w:tcW w:w="2714" w:type="dxa"/>
            <w:shd w:val="clear" w:color="auto" w:fill="auto"/>
            <w:vAlign w:val="center"/>
          </w:tcPr>
          <w:p w14:paraId="21026006">
            <w:pPr>
              <w:adjustRightInd w:val="0"/>
              <w:snapToGrid w:val="0"/>
              <w:jc w:val="center"/>
              <w:rPr>
                <w:rFonts w:ascii="仿宋" w:hAnsi="仿宋" w:eastAsia="仿宋" w:cs="仿宋"/>
                <w:sz w:val="28"/>
                <w:szCs w:val="28"/>
              </w:rPr>
            </w:pPr>
            <w:r>
              <w:rPr>
                <w:rFonts w:hint="eastAsia" w:ascii="仿宋" w:hAnsi="仿宋" w:eastAsia="仿宋" w:cs="仿宋"/>
                <w:sz w:val="28"/>
                <w:szCs w:val="28"/>
              </w:rPr>
              <w:t>徐州市市场监督管理局</w:t>
            </w:r>
          </w:p>
        </w:tc>
        <w:tc>
          <w:tcPr>
            <w:tcW w:w="2242" w:type="dxa"/>
            <w:shd w:val="clear" w:color="auto" w:fill="auto"/>
            <w:vAlign w:val="center"/>
          </w:tcPr>
          <w:p w14:paraId="05A499F4">
            <w:pPr>
              <w:adjustRightInd w:val="0"/>
              <w:snapToGrid w:val="0"/>
              <w:jc w:val="center"/>
              <w:rPr>
                <w:rFonts w:ascii="仿宋" w:hAnsi="仿宋" w:eastAsia="仿宋" w:cs="仿宋"/>
                <w:sz w:val="28"/>
                <w:szCs w:val="28"/>
              </w:rPr>
            </w:pPr>
            <w:r>
              <w:rPr>
                <w:rFonts w:hint="eastAsia" w:ascii="仿宋" w:hAnsi="仿宋" w:eastAsia="仿宋" w:cs="仿宋"/>
                <w:sz w:val="28"/>
                <w:szCs w:val="28"/>
              </w:rPr>
              <w:t>副局长、党委委员</w:t>
            </w:r>
          </w:p>
        </w:tc>
        <w:tc>
          <w:tcPr>
            <w:tcW w:w="2777" w:type="dxa"/>
            <w:shd w:val="clear" w:color="auto" w:fill="auto"/>
            <w:vAlign w:val="center"/>
          </w:tcPr>
          <w:p w14:paraId="416A11CE">
            <w:pPr>
              <w:adjustRightInd w:val="0"/>
              <w:snapToGrid w:val="0"/>
              <w:jc w:val="left"/>
              <w:rPr>
                <w:rFonts w:ascii="仿宋" w:hAnsi="仿宋" w:eastAsia="仿宋" w:cs="仿宋"/>
                <w:sz w:val="28"/>
                <w:szCs w:val="28"/>
              </w:rPr>
            </w:pPr>
            <w:r>
              <w:rPr>
                <w:rFonts w:hint="eastAsia" w:ascii="仿宋" w:hAnsi="仿宋" w:eastAsia="仿宋" w:cs="仿宋"/>
                <w:sz w:val="28"/>
                <w:szCs w:val="28"/>
              </w:rPr>
              <w:t>副主编，工作指导及把关，徐州市县局意见征集。</w:t>
            </w:r>
          </w:p>
        </w:tc>
      </w:tr>
      <w:tr w14:paraId="7EA7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24F4FD51">
            <w:pPr>
              <w:adjustRightInd w:val="0"/>
              <w:snapToGrid w:val="0"/>
              <w:jc w:val="center"/>
              <w:rPr>
                <w:rFonts w:ascii="仿宋" w:hAnsi="仿宋" w:eastAsia="仿宋" w:cs="仿宋"/>
                <w:sz w:val="28"/>
                <w:szCs w:val="28"/>
              </w:rPr>
            </w:pPr>
            <w:r>
              <w:rPr>
                <w:rFonts w:hint="eastAsia" w:ascii="仿宋" w:hAnsi="仿宋" w:eastAsia="仿宋" w:cs="仿宋"/>
                <w:sz w:val="28"/>
                <w:szCs w:val="28"/>
              </w:rPr>
              <w:t>6</w:t>
            </w:r>
          </w:p>
        </w:tc>
        <w:tc>
          <w:tcPr>
            <w:tcW w:w="982" w:type="dxa"/>
            <w:shd w:val="clear" w:color="auto" w:fill="auto"/>
            <w:vAlign w:val="center"/>
          </w:tcPr>
          <w:p w14:paraId="737DF8FD">
            <w:pPr>
              <w:adjustRightInd w:val="0"/>
              <w:snapToGrid w:val="0"/>
              <w:jc w:val="center"/>
              <w:rPr>
                <w:rFonts w:ascii="仿宋" w:hAnsi="仿宋" w:eastAsia="仿宋" w:cs="仿宋"/>
                <w:sz w:val="28"/>
                <w:szCs w:val="28"/>
              </w:rPr>
            </w:pPr>
            <w:r>
              <w:rPr>
                <w:rFonts w:hint="eastAsia" w:ascii="仿宋" w:hAnsi="仿宋" w:eastAsia="仿宋" w:cs="仿宋"/>
                <w:sz w:val="28"/>
                <w:szCs w:val="28"/>
              </w:rPr>
              <w:t>陆程</w:t>
            </w:r>
          </w:p>
        </w:tc>
        <w:tc>
          <w:tcPr>
            <w:tcW w:w="2714" w:type="dxa"/>
            <w:shd w:val="clear" w:color="auto" w:fill="auto"/>
            <w:vAlign w:val="center"/>
          </w:tcPr>
          <w:p w14:paraId="56578E27">
            <w:pPr>
              <w:adjustRightInd w:val="0"/>
              <w:snapToGrid w:val="0"/>
              <w:jc w:val="center"/>
              <w:rPr>
                <w:rFonts w:ascii="仿宋" w:hAnsi="仿宋" w:eastAsia="仿宋" w:cs="仿宋"/>
                <w:sz w:val="28"/>
                <w:szCs w:val="28"/>
              </w:rPr>
            </w:pPr>
            <w:r>
              <w:rPr>
                <w:rFonts w:hint="eastAsia" w:ascii="仿宋" w:hAnsi="仿宋" w:eastAsia="仿宋" w:cs="仿宋"/>
                <w:sz w:val="28"/>
                <w:szCs w:val="28"/>
              </w:rPr>
              <w:t>徐州市市场监督管理局</w:t>
            </w:r>
          </w:p>
        </w:tc>
        <w:tc>
          <w:tcPr>
            <w:tcW w:w="2242" w:type="dxa"/>
            <w:shd w:val="clear" w:color="auto" w:fill="auto"/>
            <w:vAlign w:val="center"/>
          </w:tcPr>
          <w:p w14:paraId="24750BAF">
            <w:pPr>
              <w:adjustRightInd w:val="0"/>
              <w:snapToGrid w:val="0"/>
              <w:jc w:val="center"/>
              <w:rPr>
                <w:rFonts w:ascii="仿宋" w:hAnsi="仿宋" w:eastAsia="仿宋" w:cs="仿宋"/>
                <w:sz w:val="28"/>
                <w:szCs w:val="28"/>
              </w:rPr>
            </w:pPr>
            <w:r>
              <w:rPr>
                <w:rFonts w:hint="eastAsia" w:ascii="仿宋" w:hAnsi="仿宋" w:eastAsia="仿宋" w:cs="仿宋"/>
                <w:sz w:val="28"/>
                <w:szCs w:val="28"/>
              </w:rPr>
              <w:t>认证认可和检验检测监督管理处处长</w:t>
            </w:r>
          </w:p>
        </w:tc>
        <w:tc>
          <w:tcPr>
            <w:tcW w:w="2777" w:type="dxa"/>
            <w:shd w:val="clear" w:color="auto" w:fill="auto"/>
            <w:vAlign w:val="center"/>
          </w:tcPr>
          <w:p w14:paraId="303C13A5">
            <w:pPr>
              <w:adjustRightInd w:val="0"/>
              <w:snapToGrid w:val="0"/>
              <w:jc w:val="left"/>
              <w:rPr>
                <w:rFonts w:ascii="仿宋" w:hAnsi="仿宋" w:eastAsia="仿宋" w:cs="仿宋"/>
                <w:sz w:val="28"/>
                <w:szCs w:val="28"/>
              </w:rPr>
            </w:pPr>
            <w:r>
              <w:rPr>
                <w:rFonts w:hint="eastAsia" w:ascii="仿宋" w:hAnsi="仿宋" w:eastAsia="仿宋" w:cs="仿宋"/>
                <w:sz w:val="28"/>
                <w:szCs w:val="28"/>
              </w:rPr>
              <w:t>副主编，协助收集相关法律法规、政策文件、工作报告、工作总结等资料，协调沟通。</w:t>
            </w:r>
          </w:p>
        </w:tc>
      </w:tr>
      <w:tr w14:paraId="2A26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5A589941">
            <w:pPr>
              <w:adjustRightInd w:val="0"/>
              <w:snapToGrid w:val="0"/>
              <w:jc w:val="center"/>
              <w:rPr>
                <w:rFonts w:ascii="仿宋" w:hAnsi="仿宋" w:eastAsia="仿宋" w:cs="仿宋"/>
                <w:sz w:val="28"/>
                <w:szCs w:val="28"/>
              </w:rPr>
            </w:pPr>
            <w:r>
              <w:rPr>
                <w:rFonts w:hint="eastAsia" w:ascii="仿宋" w:hAnsi="仿宋" w:eastAsia="仿宋" w:cs="仿宋"/>
                <w:sz w:val="28"/>
                <w:szCs w:val="28"/>
              </w:rPr>
              <w:t>7</w:t>
            </w:r>
          </w:p>
        </w:tc>
        <w:tc>
          <w:tcPr>
            <w:tcW w:w="982" w:type="dxa"/>
            <w:shd w:val="clear" w:color="auto" w:fill="auto"/>
            <w:vAlign w:val="center"/>
          </w:tcPr>
          <w:p w14:paraId="119EBE43">
            <w:pPr>
              <w:adjustRightInd w:val="0"/>
              <w:snapToGrid w:val="0"/>
              <w:jc w:val="center"/>
              <w:rPr>
                <w:rFonts w:ascii="仿宋" w:hAnsi="仿宋" w:eastAsia="仿宋" w:cs="仿宋"/>
                <w:sz w:val="28"/>
                <w:szCs w:val="28"/>
              </w:rPr>
            </w:pPr>
            <w:r>
              <w:rPr>
                <w:rFonts w:hint="eastAsia" w:ascii="仿宋" w:hAnsi="仿宋" w:eastAsia="仿宋" w:cs="仿宋"/>
                <w:sz w:val="28"/>
                <w:szCs w:val="28"/>
              </w:rPr>
              <w:t>周丽娜</w:t>
            </w:r>
          </w:p>
        </w:tc>
        <w:tc>
          <w:tcPr>
            <w:tcW w:w="2714" w:type="dxa"/>
            <w:shd w:val="clear" w:color="auto" w:fill="auto"/>
            <w:vAlign w:val="center"/>
          </w:tcPr>
          <w:p w14:paraId="66112A79">
            <w:pPr>
              <w:adjustRightInd w:val="0"/>
              <w:snapToGrid w:val="0"/>
              <w:jc w:val="center"/>
              <w:rPr>
                <w:rFonts w:ascii="仿宋" w:hAnsi="仿宋" w:eastAsia="仿宋" w:cs="仿宋"/>
                <w:sz w:val="28"/>
                <w:szCs w:val="28"/>
              </w:rPr>
            </w:pPr>
            <w:r>
              <w:rPr>
                <w:rFonts w:hint="eastAsia" w:ascii="仿宋" w:hAnsi="仿宋" w:eastAsia="仿宋" w:cs="仿宋"/>
                <w:sz w:val="28"/>
                <w:szCs w:val="28"/>
              </w:rPr>
              <w:t>徐州市市场监督管理局</w:t>
            </w:r>
          </w:p>
        </w:tc>
        <w:tc>
          <w:tcPr>
            <w:tcW w:w="2242" w:type="dxa"/>
            <w:shd w:val="clear" w:color="auto" w:fill="auto"/>
            <w:vAlign w:val="center"/>
          </w:tcPr>
          <w:p w14:paraId="00D8DC75">
            <w:pPr>
              <w:adjustRightInd w:val="0"/>
              <w:snapToGrid w:val="0"/>
              <w:jc w:val="center"/>
              <w:rPr>
                <w:rFonts w:ascii="仿宋" w:hAnsi="仿宋" w:eastAsia="仿宋" w:cs="仿宋"/>
                <w:sz w:val="28"/>
                <w:szCs w:val="28"/>
              </w:rPr>
            </w:pPr>
            <w:r>
              <w:rPr>
                <w:rFonts w:hint="eastAsia" w:ascii="仿宋" w:hAnsi="仿宋" w:eastAsia="仿宋" w:cs="仿宋"/>
                <w:sz w:val="28"/>
                <w:szCs w:val="28"/>
              </w:rPr>
              <w:t>认证认可和检验检测监督管理处副处长</w:t>
            </w:r>
          </w:p>
        </w:tc>
        <w:tc>
          <w:tcPr>
            <w:tcW w:w="2777" w:type="dxa"/>
            <w:shd w:val="clear" w:color="auto" w:fill="auto"/>
            <w:vAlign w:val="center"/>
          </w:tcPr>
          <w:p w14:paraId="3106053A">
            <w:pPr>
              <w:adjustRightInd w:val="0"/>
              <w:snapToGrid w:val="0"/>
              <w:jc w:val="left"/>
              <w:rPr>
                <w:rFonts w:ascii="仿宋" w:hAnsi="仿宋" w:eastAsia="仿宋" w:cs="仿宋"/>
                <w:sz w:val="28"/>
                <w:szCs w:val="28"/>
              </w:rPr>
            </w:pPr>
            <w:r>
              <w:rPr>
                <w:rFonts w:hint="eastAsia" w:ascii="仿宋" w:hAnsi="仿宋" w:eastAsia="仿宋" w:cs="仿宋"/>
                <w:sz w:val="28"/>
                <w:szCs w:val="28"/>
              </w:rPr>
              <w:t>参与编制人员，收集相关法律法规、政策文件、工作报告、工作总结等资料。</w:t>
            </w:r>
          </w:p>
        </w:tc>
      </w:tr>
      <w:tr w14:paraId="5576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0E1D462A">
            <w:pPr>
              <w:adjustRightInd w:val="0"/>
              <w:snapToGrid w:val="0"/>
              <w:jc w:val="center"/>
              <w:rPr>
                <w:rFonts w:ascii="仿宋" w:hAnsi="仿宋" w:eastAsia="仿宋" w:cs="仿宋"/>
                <w:sz w:val="28"/>
                <w:szCs w:val="28"/>
              </w:rPr>
            </w:pPr>
            <w:r>
              <w:rPr>
                <w:rFonts w:hint="eastAsia" w:ascii="仿宋" w:hAnsi="仿宋" w:eastAsia="仿宋" w:cs="仿宋"/>
                <w:sz w:val="28"/>
                <w:szCs w:val="28"/>
              </w:rPr>
              <w:t>8</w:t>
            </w:r>
          </w:p>
        </w:tc>
        <w:tc>
          <w:tcPr>
            <w:tcW w:w="982" w:type="dxa"/>
            <w:shd w:val="clear" w:color="auto" w:fill="auto"/>
            <w:vAlign w:val="center"/>
          </w:tcPr>
          <w:p w14:paraId="0FE676FB">
            <w:pPr>
              <w:adjustRightInd w:val="0"/>
              <w:snapToGrid w:val="0"/>
              <w:jc w:val="center"/>
              <w:rPr>
                <w:rFonts w:ascii="仿宋" w:hAnsi="仿宋" w:eastAsia="仿宋" w:cs="仿宋"/>
                <w:sz w:val="28"/>
                <w:szCs w:val="28"/>
              </w:rPr>
            </w:pPr>
            <w:r>
              <w:rPr>
                <w:rFonts w:hint="eastAsia" w:ascii="仿宋" w:hAnsi="仿宋" w:eastAsia="仿宋" w:cs="仿宋"/>
                <w:sz w:val="28"/>
                <w:szCs w:val="28"/>
              </w:rPr>
              <w:t>王文亚</w:t>
            </w:r>
          </w:p>
        </w:tc>
        <w:tc>
          <w:tcPr>
            <w:tcW w:w="2714" w:type="dxa"/>
            <w:shd w:val="clear" w:color="auto" w:fill="auto"/>
            <w:vAlign w:val="center"/>
          </w:tcPr>
          <w:p w14:paraId="2549C184">
            <w:pPr>
              <w:adjustRightInd w:val="0"/>
              <w:snapToGrid w:val="0"/>
              <w:jc w:val="center"/>
              <w:rPr>
                <w:rFonts w:ascii="仿宋" w:hAnsi="仿宋" w:eastAsia="仿宋" w:cs="仿宋"/>
                <w:sz w:val="28"/>
                <w:szCs w:val="28"/>
              </w:rPr>
            </w:pPr>
            <w:r>
              <w:rPr>
                <w:rFonts w:hint="eastAsia" w:ascii="仿宋" w:hAnsi="仿宋" w:eastAsia="仿宋" w:cs="仿宋"/>
                <w:sz w:val="28"/>
                <w:szCs w:val="28"/>
              </w:rPr>
              <w:t>丰县市场监督管理局</w:t>
            </w:r>
          </w:p>
        </w:tc>
        <w:tc>
          <w:tcPr>
            <w:tcW w:w="2242" w:type="dxa"/>
            <w:shd w:val="clear" w:color="auto" w:fill="auto"/>
            <w:vAlign w:val="center"/>
          </w:tcPr>
          <w:p w14:paraId="602B515E">
            <w:pPr>
              <w:adjustRightInd w:val="0"/>
              <w:snapToGrid w:val="0"/>
              <w:jc w:val="center"/>
              <w:rPr>
                <w:rFonts w:ascii="仿宋" w:hAnsi="仿宋" w:eastAsia="仿宋" w:cs="仿宋"/>
                <w:sz w:val="28"/>
                <w:szCs w:val="28"/>
              </w:rPr>
            </w:pPr>
            <w:r>
              <w:rPr>
                <w:rFonts w:hint="eastAsia" w:ascii="仿宋" w:hAnsi="仿宋" w:eastAsia="仿宋" w:cs="仿宋"/>
                <w:sz w:val="28"/>
                <w:szCs w:val="28"/>
              </w:rPr>
              <w:t>党委书记、局长</w:t>
            </w:r>
          </w:p>
        </w:tc>
        <w:tc>
          <w:tcPr>
            <w:tcW w:w="2777" w:type="dxa"/>
            <w:shd w:val="clear" w:color="auto" w:fill="auto"/>
            <w:vAlign w:val="center"/>
          </w:tcPr>
          <w:p w14:paraId="2C254841">
            <w:pPr>
              <w:adjustRightInd w:val="0"/>
              <w:snapToGrid w:val="0"/>
              <w:jc w:val="left"/>
              <w:rPr>
                <w:rFonts w:ascii="仿宋" w:hAnsi="仿宋" w:eastAsia="仿宋" w:cs="仿宋"/>
                <w:sz w:val="28"/>
                <w:szCs w:val="28"/>
              </w:rPr>
            </w:pPr>
            <w:r>
              <w:rPr>
                <w:rFonts w:hint="eastAsia" w:ascii="仿宋" w:hAnsi="仿宋" w:eastAsia="仿宋" w:cs="仿宋"/>
                <w:sz w:val="28"/>
                <w:szCs w:val="28"/>
              </w:rPr>
              <w:t>副主编，参与标准研讨、修订以及企业调研工作。</w:t>
            </w:r>
          </w:p>
        </w:tc>
      </w:tr>
      <w:tr w14:paraId="38D7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76D400B5">
            <w:pPr>
              <w:adjustRightInd w:val="0"/>
              <w:snapToGrid w:val="0"/>
              <w:jc w:val="center"/>
              <w:rPr>
                <w:rFonts w:ascii="仿宋" w:hAnsi="仿宋" w:eastAsia="仿宋" w:cs="仿宋"/>
                <w:sz w:val="28"/>
                <w:szCs w:val="28"/>
              </w:rPr>
            </w:pPr>
            <w:r>
              <w:rPr>
                <w:rFonts w:hint="eastAsia" w:ascii="仿宋" w:hAnsi="仿宋" w:eastAsia="仿宋" w:cs="仿宋"/>
                <w:sz w:val="28"/>
                <w:szCs w:val="28"/>
              </w:rPr>
              <w:t>9</w:t>
            </w:r>
          </w:p>
        </w:tc>
        <w:tc>
          <w:tcPr>
            <w:tcW w:w="982" w:type="dxa"/>
            <w:shd w:val="clear" w:color="auto" w:fill="auto"/>
            <w:vAlign w:val="center"/>
          </w:tcPr>
          <w:p w14:paraId="481E0A34">
            <w:pPr>
              <w:adjustRightInd w:val="0"/>
              <w:snapToGrid w:val="0"/>
              <w:jc w:val="center"/>
              <w:rPr>
                <w:rFonts w:ascii="仿宋" w:hAnsi="仿宋" w:eastAsia="仿宋" w:cs="仿宋"/>
                <w:sz w:val="28"/>
                <w:szCs w:val="28"/>
              </w:rPr>
            </w:pPr>
            <w:r>
              <w:rPr>
                <w:rFonts w:hint="eastAsia" w:ascii="仿宋" w:hAnsi="仿宋" w:eastAsia="仿宋" w:cs="仿宋"/>
                <w:sz w:val="28"/>
                <w:szCs w:val="28"/>
              </w:rPr>
              <w:t>陈浩</w:t>
            </w:r>
          </w:p>
        </w:tc>
        <w:tc>
          <w:tcPr>
            <w:tcW w:w="2714" w:type="dxa"/>
            <w:shd w:val="clear" w:color="auto" w:fill="auto"/>
            <w:vAlign w:val="center"/>
          </w:tcPr>
          <w:p w14:paraId="15DF1E92">
            <w:pPr>
              <w:adjustRightInd w:val="0"/>
              <w:snapToGrid w:val="0"/>
              <w:jc w:val="center"/>
              <w:rPr>
                <w:rFonts w:ascii="仿宋" w:hAnsi="仿宋" w:eastAsia="仿宋" w:cs="仿宋"/>
                <w:sz w:val="28"/>
                <w:szCs w:val="28"/>
              </w:rPr>
            </w:pPr>
            <w:r>
              <w:rPr>
                <w:rFonts w:hint="eastAsia" w:ascii="仿宋" w:hAnsi="仿宋" w:eastAsia="仿宋" w:cs="仿宋"/>
                <w:sz w:val="28"/>
                <w:szCs w:val="28"/>
              </w:rPr>
              <w:t>丰县市场监督管理局</w:t>
            </w:r>
          </w:p>
        </w:tc>
        <w:tc>
          <w:tcPr>
            <w:tcW w:w="2242" w:type="dxa"/>
            <w:shd w:val="clear" w:color="auto" w:fill="auto"/>
            <w:vAlign w:val="center"/>
          </w:tcPr>
          <w:p w14:paraId="56862973">
            <w:pPr>
              <w:adjustRightInd w:val="0"/>
              <w:snapToGrid w:val="0"/>
              <w:jc w:val="center"/>
              <w:rPr>
                <w:rFonts w:ascii="仿宋" w:hAnsi="仿宋" w:eastAsia="仿宋" w:cs="仿宋"/>
                <w:sz w:val="28"/>
                <w:szCs w:val="28"/>
              </w:rPr>
            </w:pPr>
            <w:r>
              <w:rPr>
                <w:rFonts w:hint="eastAsia" w:ascii="仿宋" w:hAnsi="仿宋" w:eastAsia="仿宋" w:cs="仿宋"/>
                <w:sz w:val="28"/>
                <w:szCs w:val="28"/>
              </w:rPr>
              <w:t>综合检验检测中心主任</w:t>
            </w:r>
          </w:p>
        </w:tc>
        <w:tc>
          <w:tcPr>
            <w:tcW w:w="2777" w:type="dxa"/>
            <w:shd w:val="clear" w:color="auto" w:fill="auto"/>
            <w:vAlign w:val="center"/>
          </w:tcPr>
          <w:p w14:paraId="1B3AD7FA">
            <w:pPr>
              <w:adjustRightInd w:val="0"/>
              <w:snapToGrid w:val="0"/>
              <w:jc w:val="left"/>
              <w:rPr>
                <w:rFonts w:ascii="仿宋" w:hAnsi="仿宋" w:eastAsia="仿宋" w:cs="仿宋"/>
                <w:sz w:val="28"/>
                <w:szCs w:val="28"/>
              </w:rPr>
            </w:pPr>
            <w:r>
              <w:rPr>
                <w:rFonts w:hint="eastAsia" w:ascii="仿宋" w:hAnsi="仿宋" w:eastAsia="仿宋" w:cs="仿宋"/>
                <w:sz w:val="28"/>
                <w:szCs w:val="28"/>
              </w:rPr>
              <w:t>参与编制人员，查阅收集有关标准、文献等资料，参与标准研讨、修订。</w:t>
            </w:r>
          </w:p>
        </w:tc>
      </w:tr>
      <w:tr w14:paraId="6A00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117D30E6">
            <w:pPr>
              <w:adjustRightInd w:val="0"/>
              <w:snapToGrid w:val="0"/>
              <w:jc w:val="center"/>
              <w:rPr>
                <w:rFonts w:ascii="仿宋" w:hAnsi="仿宋" w:eastAsia="仿宋" w:cs="仿宋"/>
                <w:sz w:val="28"/>
                <w:szCs w:val="28"/>
              </w:rPr>
            </w:pPr>
            <w:r>
              <w:rPr>
                <w:rFonts w:hint="eastAsia" w:ascii="仿宋" w:hAnsi="仿宋" w:eastAsia="仿宋" w:cs="仿宋"/>
                <w:sz w:val="28"/>
                <w:szCs w:val="28"/>
              </w:rPr>
              <w:t>10</w:t>
            </w:r>
          </w:p>
        </w:tc>
        <w:tc>
          <w:tcPr>
            <w:tcW w:w="982" w:type="dxa"/>
            <w:shd w:val="clear" w:color="auto" w:fill="auto"/>
            <w:vAlign w:val="center"/>
          </w:tcPr>
          <w:p w14:paraId="12FF988E">
            <w:pPr>
              <w:adjustRightInd w:val="0"/>
              <w:snapToGrid w:val="0"/>
              <w:jc w:val="center"/>
              <w:rPr>
                <w:rFonts w:ascii="仿宋" w:hAnsi="仿宋" w:eastAsia="仿宋" w:cs="仿宋"/>
                <w:sz w:val="28"/>
                <w:szCs w:val="28"/>
              </w:rPr>
            </w:pPr>
            <w:r>
              <w:rPr>
                <w:rFonts w:hint="eastAsia" w:ascii="仿宋" w:hAnsi="仿宋" w:eastAsia="仿宋" w:cs="仿宋"/>
                <w:sz w:val="28"/>
                <w:szCs w:val="28"/>
              </w:rPr>
              <w:t>杨圣明</w:t>
            </w:r>
          </w:p>
        </w:tc>
        <w:tc>
          <w:tcPr>
            <w:tcW w:w="2714" w:type="dxa"/>
            <w:shd w:val="clear" w:color="auto" w:fill="auto"/>
            <w:vAlign w:val="center"/>
          </w:tcPr>
          <w:p w14:paraId="21F19F58">
            <w:pPr>
              <w:adjustRightInd w:val="0"/>
              <w:snapToGrid w:val="0"/>
              <w:jc w:val="center"/>
              <w:rPr>
                <w:rFonts w:ascii="仿宋" w:hAnsi="仿宋" w:eastAsia="仿宋" w:cs="仿宋"/>
                <w:sz w:val="28"/>
                <w:szCs w:val="28"/>
              </w:rPr>
            </w:pPr>
            <w:r>
              <w:rPr>
                <w:rFonts w:hint="eastAsia" w:ascii="仿宋" w:hAnsi="仿宋" w:eastAsia="仿宋" w:cs="仿宋"/>
                <w:sz w:val="28"/>
                <w:szCs w:val="28"/>
              </w:rPr>
              <w:t>丰县市场监督管理局</w:t>
            </w:r>
          </w:p>
        </w:tc>
        <w:tc>
          <w:tcPr>
            <w:tcW w:w="2242" w:type="dxa"/>
            <w:shd w:val="clear" w:color="auto" w:fill="auto"/>
            <w:vAlign w:val="center"/>
          </w:tcPr>
          <w:p w14:paraId="08B1E9D5">
            <w:pPr>
              <w:adjustRightInd w:val="0"/>
              <w:snapToGrid w:val="0"/>
              <w:jc w:val="center"/>
              <w:rPr>
                <w:rFonts w:ascii="仿宋" w:hAnsi="仿宋" w:eastAsia="仿宋" w:cs="仿宋"/>
                <w:sz w:val="28"/>
                <w:szCs w:val="28"/>
              </w:rPr>
            </w:pPr>
            <w:r>
              <w:rPr>
                <w:rFonts w:hint="eastAsia" w:ascii="仿宋" w:hAnsi="仿宋" w:eastAsia="仿宋" w:cs="仿宋"/>
                <w:sz w:val="28"/>
                <w:szCs w:val="28"/>
              </w:rPr>
              <w:t>质量科科长</w:t>
            </w:r>
          </w:p>
        </w:tc>
        <w:tc>
          <w:tcPr>
            <w:tcW w:w="2777" w:type="dxa"/>
            <w:shd w:val="clear" w:color="auto" w:fill="auto"/>
            <w:vAlign w:val="center"/>
          </w:tcPr>
          <w:p w14:paraId="54F70F6D">
            <w:pPr>
              <w:adjustRightInd w:val="0"/>
              <w:snapToGrid w:val="0"/>
              <w:jc w:val="left"/>
              <w:rPr>
                <w:rFonts w:ascii="仿宋" w:hAnsi="仿宋" w:eastAsia="仿宋" w:cs="仿宋"/>
                <w:sz w:val="28"/>
                <w:szCs w:val="28"/>
              </w:rPr>
            </w:pPr>
            <w:r>
              <w:rPr>
                <w:rFonts w:hint="eastAsia" w:ascii="仿宋" w:hAnsi="仿宋" w:eastAsia="仿宋" w:cs="仿宋"/>
                <w:sz w:val="28"/>
                <w:szCs w:val="28"/>
              </w:rPr>
              <w:t>参与编制人员，查阅收集有关标准、文献等资料，参与标准研讨、修订。</w:t>
            </w:r>
          </w:p>
        </w:tc>
      </w:tr>
      <w:tr w14:paraId="2346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3A492D43">
            <w:pPr>
              <w:adjustRightInd w:val="0"/>
              <w:snapToGrid w:val="0"/>
              <w:jc w:val="center"/>
              <w:rPr>
                <w:rFonts w:ascii="仿宋" w:hAnsi="仿宋" w:eastAsia="仿宋" w:cs="仿宋"/>
                <w:sz w:val="28"/>
                <w:szCs w:val="28"/>
              </w:rPr>
            </w:pPr>
            <w:r>
              <w:rPr>
                <w:rFonts w:hint="eastAsia" w:ascii="仿宋" w:hAnsi="仿宋" w:eastAsia="仿宋" w:cs="仿宋"/>
                <w:sz w:val="28"/>
                <w:szCs w:val="28"/>
              </w:rPr>
              <w:t>11</w:t>
            </w:r>
          </w:p>
        </w:tc>
        <w:tc>
          <w:tcPr>
            <w:tcW w:w="982" w:type="dxa"/>
            <w:shd w:val="clear" w:color="auto" w:fill="auto"/>
            <w:vAlign w:val="center"/>
          </w:tcPr>
          <w:p w14:paraId="3242327F">
            <w:pPr>
              <w:adjustRightInd w:val="0"/>
              <w:snapToGrid w:val="0"/>
              <w:jc w:val="center"/>
              <w:rPr>
                <w:rFonts w:ascii="仿宋" w:hAnsi="仿宋" w:eastAsia="仿宋" w:cs="仿宋"/>
                <w:sz w:val="28"/>
                <w:szCs w:val="28"/>
              </w:rPr>
            </w:pPr>
            <w:r>
              <w:rPr>
                <w:rFonts w:hint="eastAsia" w:ascii="仿宋" w:hAnsi="仿宋" w:eastAsia="仿宋" w:cs="仿宋"/>
                <w:sz w:val="28"/>
                <w:szCs w:val="28"/>
              </w:rPr>
              <w:t>郑浩</w:t>
            </w:r>
          </w:p>
        </w:tc>
        <w:tc>
          <w:tcPr>
            <w:tcW w:w="2714" w:type="dxa"/>
            <w:shd w:val="clear" w:color="auto" w:fill="auto"/>
            <w:vAlign w:val="center"/>
          </w:tcPr>
          <w:p w14:paraId="79E03C63">
            <w:pPr>
              <w:adjustRightInd w:val="0"/>
              <w:snapToGrid w:val="0"/>
              <w:jc w:val="center"/>
              <w:rPr>
                <w:rFonts w:ascii="仿宋" w:hAnsi="仿宋" w:eastAsia="仿宋" w:cs="仿宋"/>
                <w:sz w:val="28"/>
                <w:szCs w:val="28"/>
              </w:rPr>
            </w:pPr>
            <w:r>
              <w:rPr>
                <w:rFonts w:hint="eastAsia" w:ascii="仿宋" w:hAnsi="仿宋" w:eastAsia="仿宋" w:cs="仿宋"/>
                <w:sz w:val="28"/>
                <w:szCs w:val="28"/>
              </w:rPr>
              <w:t>中国检验认证集团江苏有限公司徐州分公司</w:t>
            </w:r>
          </w:p>
        </w:tc>
        <w:tc>
          <w:tcPr>
            <w:tcW w:w="2242" w:type="dxa"/>
            <w:shd w:val="clear" w:color="auto" w:fill="auto"/>
            <w:vAlign w:val="center"/>
          </w:tcPr>
          <w:p w14:paraId="654A1645">
            <w:pPr>
              <w:adjustRightInd w:val="0"/>
              <w:snapToGrid w:val="0"/>
              <w:jc w:val="center"/>
              <w:rPr>
                <w:rFonts w:ascii="仿宋" w:hAnsi="仿宋" w:eastAsia="仿宋" w:cs="仿宋"/>
                <w:sz w:val="28"/>
                <w:szCs w:val="28"/>
              </w:rPr>
            </w:pPr>
            <w:r>
              <w:rPr>
                <w:rFonts w:hint="eastAsia" w:ascii="仿宋" w:hAnsi="仿宋" w:eastAsia="仿宋" w:cs="仿宋"/>
                <w:sz w:val="28"/>
                <w:szCs w:val="28"/>
              </w:rPr>
              <w:t>工程师</w:t>
            </w:r>
          </w:p>
        </w:tc>
        <w:tc>
          <w:tcPr>
            <w:tcW w:w="2777" w:type="dxa"/>
            <w:shd w:val="clear" w:color="auto" w:fill="auto"/>
            <w:vAlign w:val="center"/>
          </w:tcPr>
          <w:p w14:paraId="07D91AD6">
            <w:pPr>
              <w:adjustRightInd w:val="0"/>
              <w:snapToGrid w:val="0"/>
              <w:jc w:val="left"/>
              <w:rPr>
                <w:rFonts w:ascii="仿宋" w:hAnsi="仿宋" w:eastAsia="仿宋" w:cs="仿宋"/>
                <w:sz w:val="28"/>
                <w:szCs w:val="28"/>
              </w:rPr>
            </w:pPr>
            <w:r>
              <w:rPr>
                <w:rFonts w:hint="eastAsia" w:ascii="仿宋" w:hAnsi="仿宋" w:eastAsia="仿宋" w:cs="仿宋"/>
                <w:sz w:val="28"/>
                <w:szCs w:val="28"/>
              </w:rPr>
              <w:t>主要编制人员，主要负责编写4-7章节的主要技术内容及编制说明。</w:t>
            </w:r>
          </w:p>
        </w:tc>
      </w:tr>
      <w:tr w14:paraId="26FA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419C220B">
            <w:pPr>
              <w:adjustRightInd w:val="0"/>
              <w:snapToGrid w:val="0"/>
              <w:jc w:val="center"/>
              <w:rPr>
                <w:rFonts w:ascii="仿宋" w:hAnsi="仿宋" w:eastAsia="仿宋" w:cs="仿宋"/>
                <w:sz w:val="28"/>
                <w:szCs w:val="28"/>
              </w:rPr>
            </w:pPr>
            <w:r>
              <w:rPr>
                <w:rFonts w:hint="eastAsia" w:ascii="仿宋" w:hAnsi="仿宋" w:eastAsia="仿宋" w:cs="仿宋"/>
                <w:sz w:val="28"/>
                <w:szCs w:val="28"/>
              </w:rPr>
              <w:t>12</w:t>
            </w:r>
          </w:p>
        </w:tc>
        <w:tc>
          <w:tcPr>
            <w:tcW w:w="982" w:type="dxa"/>
            <w:shd w:val="clear" w:color="auto" w:fill="auto"/>
            <w:vAlign w:val="center"/>
          </w:tcPr>
          <w:p w14:paraId="15AF57CE">
            <w:pPr>
              <w:adjustRightInd w:val="0"/>
              <w:snapToGrid w:val="0"/>
              <w:jc w:val="center"/>
              <w:rPr>
                <w:rFonts w:ascii="仿宋" w:hAnsi="仿宋" w:eastAsia="仿宋" w:cs="仿宋"/>
                <w:sz w:val="28"/>
                <w:szCs w:val="28"/>
              </w:rPr>
            </w:pPr>
            <w:r>
              <w:rPr>
                <w:rFonts w:hint="eastAsia" w:ascii="仿宋" w:hAnsi="仿宋" w:eastAsia="仿宋" w:cs="仿宋"/>
                <w:sz w:val="28"/>
                <w:szCs w:val="28"/>
              </w:rPr>
              <w:t>张硕</w:t>
            </w:r>
          </w:p>
        </w:tc>
        <w:tc>
          <w:tcPr>
            <w:tcW w:w="2714" w:type="dxa"/>
            <w:shd w:val="clear" w:color="auto" w:fill="auto"/>
            <w:vAlign w:val="center"/>
          </w:tcPr>
          <w:p w14:paraId="1E69A598">
            <w:pPr>
              <w:adjustRightInd w:val="0"/>
              <w:snapToGrid w:val="0"/>
              <w:jc w:val="center"/>
              <w:rPr>
                <w:rFonts w:ascii="仿宋" w:hAnsi="仿宋" w:eastAsia="仿宋" w:cs="仿宋"/>
                <w:sz w:val="28"/>
                <w:szCs w:val="28"/>
              </w:rPr>
            </w:pPr>
            <w:r>
              <w:rPr>
                <w:rFonts w:hint="eastAsia" w:ascii="仿宋" w:hAnsi="仿宋" w:eastAsia="仿宋" w:cs="仿宋"/>
                <w:sz w:val="28"/>
                <w:szCs w:val="28"/>
              </w:rPr>
              <w:t>中国检验认证集团江苏有限公司徐州分公司</w:t>
            </w:r>
          </w:p>
        </w:tc>
        <w:tc>
          <w:tcPr>
            <w:tcW w:w="2242" w:type="dxa"/>
            <w:shd w:val="clear" w:color="auto" w:fill="auto"/>
            <w:vAlign w:val="center"/>
          </w:tcPr>
          <w:p w14:paraId="641ED01B">
            <w:pPr>
              <w:adjustRightInd w:val="0"/>
              <w:snapToGrid w:val="0"/>
              <w:jc w:val="center"/>
              <w:rPr>
                <w:rFonts w:ascii="仿宋" w:hAnsi="仿宋" w:eastAsia="仿宋" w:cs="仿宋"/>
                <w:sz w:val="28"/>
                <w:szCs w:val="28"/>
              </w:rPr>
            </w:pPr>
            <w:r>
              <w:rPr>
                <w:rFonts w:hint="eastAsia" w:ascii="仿宋" w:hAnsi="仿宋" w:eastAsia="仿宋" w:cs="仿宋"/>
                <w:sz w:val="28"/>
                <w:szCs w:val="28"/>
              </w:rPr>
              <w:t>工程师</w:t>
            </w:r>
          </w:p>
        </w:tc>
        <w:tc>
          <w:tcPr>
            <w:tcW w:w="2777" w:type="dxa"/>
            <w:shd w:val="clear" w:color="auto" w:fill="auto"/>
            <w:vAlign w:val="center"/>
          </w:tcPr>
          <w:p w14:paraId="35509ED0">
            <w:pPr>
              <w:adjustRightInd w:val="0"/>
              <w:snapToGrid w:val="0"/>
              <w:jc w:val="left"/>
              <w:rPr>
                <w:rFonts w:ascii="仿宋" w:hAnsi="仿宋" w:eastAsia="仿宋" w:cs="仿宋"/>
                <w:sz w:val="28"/>
                <w:szCs w:val="28"/>
              </w:rPr>
            </w:pPr>
            <w:r>
              <w:rPr>
                <w:rFonts w:hint="eastAsia" w:ascii="仿宋" w:hAnsi="仿宋" w:eastAsia="仿宋" w:cs="仿宋"/>
                <w:sz w:val="28"/>
                <w:szCs w:val="28"/>
              </w:rPr>
              <w:t>主要编制人员，主要负责编写1-3章节的主要技术内容及编制说明。</w:t>
            </w:r>
          </w:p>
        </w:tc>
      </w:tr>
      <w:tr w14:paraId="79DB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0A1857BB">
            <w:pPr>
              <w:adjustRightInd w:val="0"/>
              <w:snapToGrid w:val="0"/>
              <w:jc w:val="center"/>
              <w:rPr>
                <w:rFonts w:ascii="仿宋" w:hAnsi="仿宋" w:eastAsia="仿宋" w:cs="仿宋"/>
                <w:sz w:val="28"/>
                <w:szCs w:val="28"/>
              </w:rPr>
            </w:pPr>
            <w:r>
              <w:rPr>
                <w:rFonts w:hint="eastAsia" w:ascii="仿宋" w:hAnsi="仿宋" w:eastAsia="仿宋" w:cs="仿宋"/>
                <w:sz w:val="28"/>
                <w:szCs w:val="28"/>
              </w:rPr>
              <w:t>13</w:t>
            </w:r>
          </w:p>
        </w:tc>
        <w:tc>
          <w:tcPr>
            <w:tcW w:w="982" w:type="dxa"/>
            <w:shd w:val="clear" w:color="auto" w:fill="auto"/>
            <w:vAlign w:val="center"/>
          </w:tcPr>
          <w:p w14:paraId="225A5C7E">
            <w:pPr>
              <w:adjustRightInd w:val="0"/>
              <w:snapToGrid w:val="0"/>
              <w:jc w:val="center"/>
              <w:rPr>
                <w:rFonts w:ascii="仿宋" w:hAnsi="仿宋" w:eastAsia="仿宋" w:cs="仿宋"/>
                <w:sz w:val="28"/>
                <w:szCs w:val="28"/>
              </w:rPr>
            </w:pPr>
            <w:r>
              <w:rPr>
                <w:rFonts w:hint="eastAsia" w:ascii="仿宋" w:hAnsi="仿宋" w:eastAsia="仿宋" w:cs="仿宋"/>
                <w:sz w:val="28"/>
                <w:szCs w:val="28"/>
              </w:rPr>
              <w:t>王子瑶</w:t>
            </w:r>
          </w:p>
        </w:tc>
        <w:tc>
          <w:tcPr>
            <w:tcW w:w="2714" w:type="dxa"/>
            <w:shd w:val="clear" w:color="auto" w:fill="auto"/>
            <w:vAlign w:val="center"/>
          </w:tcPr>
          <w:p w14:paraId="60A7B209">
            <w:pPr>
              <w:adjustRightInd w:val="0"/>
              <w:snapToGrid w:val="0"/>
              <w:jc w:val="center"/>
              <w:rPr>
                <w:rFonts w:ascii="仿宋" w:hAnsi="仿宋" w:eastAsia="仿宋" w:cs="仿宋"/>
                <w:sz w:val="28"/>
                <w:szCs w:val="28"/>
              </w:rPr>
            </w:pPr>
            <w:r>
              <w:rPr>
                <w:rFonts w:hint="eastAsia" w:ascii="仿宋" w:hAnsi="仿宋" w:eastAsia="仿宋" w:cs="仿宋"/>
                <w:sz w:val="28"/>
                <w:szCs w:val="28"/>
              </w:rPr>
              <w:t>中国检验认证集团江苏有限公司徐州分公司</w:t>
            </w:r>
          </w:p>
        </w:tc>
        <w:tc>
          <w:tcPr>
            <w:tcW w:w="2242" w:type="dxa"/>
            <w:shd w:val="clear" w:color="auto" w:fill="auto"/>
            <w:vAlign w:val="center"/>
          </w:tcPr>
          <w:p w14:paraId="3C3B2EA7">
            <w:pPr>
              <w:adjustRightInd w:val="0"/>
              <w:snapToGrid w:val="0"/>
              <w:jc w:val="center"/>
              <w:rPr>
                <w:rFonts w:ascii="仿宋" w:hAnsi="仿宋" w:eastAsia="仿宋" w:cs="仿宋"/>
                <w:sz w:val="28"/>
                <w:szCs w:val="28"/>
              </w:rPr>
            </w:pPr>
            <w:r>
              <w:rPr>
                <w:rFonts w:hint="eastAsia" w:ascii="仿宋" w:hAnsi="仿宋" w:eastAsia="仿宋" w:cs="仿宋"/>
                <w:sz w:val="28"/>
                <w:szCs w:val="28"/>
              </w:rPr>
              <w:t>助理工程师</w:t>
            </w:r>
          </w:p>
        </w:tc>
        <w:tc>
          <w:tcPr>
            <w:tcW w:w="2777" w:type="dxa"/>
            <w:shd w:val="clear" w:color="auto" w:fill="auto"/>
            <w:vAlign w:val="center"/>
          </w:tcPr>
          <w:p w14:paraId="38D4C4C1">
            <w:pPr>
              <w:adjustRightInd w:val="0"/>
              <w:snapToGrid w:val="0"/>
              <w:jc w:val="left"/>
              <w:rPr>
                <w:rFonts w:ascii="仿宋" w:hAnsi="仿宋" w:eastAsia="仿宋" w:cs="仿宋"/>
                <w:sz w:val="28"/>
                <w:szCs w:val="28"/>
              </w:rPr>
            </w:pPr>
            <w:r>
              <w:rPr>
                <w:rFonts w:hint="eastAsia" w:ascii="仿宋" w:hAnsi="仿宋" w:eastAsia="仿宋" w:cs="仿宋"/>
                <w:sz w:val="28"/>
                <w:szCs w:val="28"/>
              </w:rPr>
              <w:t>主要编制人员，主要负责附录文件修订及征求意见的整理。</w:t>
            </w:r>
          </w:p>
        </w:tc>
      </w:tr>
      <w:tr w14:paraId="1738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shd w:val="clear" w:color="auto" w:fill="auto"/>
            <w:vAlign w:val="center"/>
          </w:tcPr>
          <w:p w14:paraId="1F862EB9">
            <w:pPr>
              <w:adjustRightInd w:val="0"/>
              <w:snapToGrid w:val="0"/>
              <w:jc w:val="center"/>
              <w:rPr>
                <w:rFonts w:ascii="仿宋" w:hAnsi="仿宋" w:eastAsia="仿宋" w:cs="仿宋"/>
                <w:sz w:val="28"/>
                <w:szCs w:val="28"/>
              </w:rPr>
            </w:pPr>
            <w:r>
              <w:rPr>
                <w:rFonts w:hint="eastAsia" w:ascii="仿宋" w:hAnsi="仿宋" w:eastAsia="仿宋" w:cs="仿宋"/>
                <w:sz w:val="28"/>
                <w:szCs w:val="28"/>
              </w:rPr>
              <w:t>14</w:t>
            </w:r>
          </w:p>
        </w:tc>
        <w:tc>
          <w:tcPr>
            <w:tcW w:w="982" w:type="dxa"/>
            <w:shd w:val="clear" w:color="auto" w:fill="auto"/>
            <w:vAlign w:val="center"/>
          </w:tcPr>
          <w:p w14:paraId="2A7EB302">
            <w:pPr>
              <w:adjustRightInd w:val="0"/>
              <w:snapToGrid w:val="0"/>
              <w:jc w:val="center"/>
              <w:rPr>
                <w:rFonts w:ascii="仿宋" w:hAnsi="仿宋" w:eastAsia="仿宋" w:cs="仿宋"/>
                <w:sz w:val="28"/>
                <w:szCs w:val="28"/>
              </w:rPr>
            </w:pPr>
            <w:r>
              <w:rPr>
                <w:rFonts w:hint="eastAsia" w:ascii="仿宋" w:hAnsi="仿宋" w:eastAsia="仿宋" w:cs="仿宋"/>
                <w:sz w:val="28"/>
                <w:szCs w:val="28"/>
              </w:rPr>
              <w:t>丁维军</w:t>
            </w:r>
          </w:p>
        </w:tc>
        <w:tc>
          <w:tcPr>
            <w:tcW w:w="2714" w:type="dxa"/>
            <w:shd w:val="clear" w:color="auto" w:fill="auto"/>
            <w:vAlign w:val="center"/>
          </w:tcPr>
          <w:p w14:paraId="1ABCAA45">
            <w:pPr>
              <w:adjustRightInd w:val="0"/>
              <w:snapToGrid w:val="0"/>
              <w:jc w:val="center"/>
              <w:rPr>
                <w:rFonts w:ascii="仿宋" w:hAnsi="仿宋" w:eastAsia="仿宋" w:cs="仿宋"/>
                <w:sz w:val="28"/>
                <w:szCs w:val="28"/>
              </w:rPr>
            </w:pPr>
            <w:r>
              <w:rPr>
                <w:rFonts w:hint="eastAsia" w:ascii="仿宋" w:hAnsi="仿宋" w:eastAsia="仿宋" w:cs="仿宋"/>
                <w:sz w:val="28"/>
                <w:szCs w:val="28"/>
              </w:rPr>
              <w:t>徐州潜龙泵业有限公司</w:t>
            </w:r>
          </w:p>
        </w:tc>
        <w:tc>
          <w:tcPr>
            <w:tcW w:w="2242" w:type="dxa"/>
            <w:shd w:val="clear" w:color="auto" w:fill="auto"/>
            <w:vAlign w:val="center"/>
          </w:tcPr>
          <w:p w14:paraId="7F3ED81E">
            <w:pPr>
              <w:adjustRightInd w:val="0"/>
              <w:snapToGrid w:val="0"/>
              <w:jc w:val="center"/>
              <w:rPr>
                <w:rFonts w:ascii="仿宋" w:hAnsi="仿宋" w:eastAsia="仿宋" w:cs="仿宋"/>
                <w:sz w:val="28"/>
                <w:szCs w:val="28"/>
              </w:rPr>
            </w:pPr>
            <w:r>
              <w:rPr>
                <w:rFonts w:hint="eastAsia" w:ascii="仿宋" w:hAnsi="仿宋" w:eastAsia="仿宋" w:cs="仿宋"/>
                <w:sz w:val="28"/>
                <w:szCs w:val="28"/>
              </w:rPr>
              <w:t>总经理</w:t>
            </w:r>
          </w:p>
        </w:tc>
        <w:tc>
          <w:tcPr>
            <w:tcW w:w="2777" w:type="dxa"/>
            <w:shd w:val="clear" w:color="auto" w:fill="auto"/>
            <w:vAlign w:val="center"/>
          </w:tcPr>
          <w:p w14:paraId="43B9BB05">
            <w:pPr>
              <w:adjustRightInd w:val="0"/>
              <w:snapToGrid w:val="0"/>
              <w:jc w:val="left"/>
              <w:rPr>
                <w:rFonts w:ascii="仿宋" w:hAnsi="仿宋" w:eastAsia="仿宋" w:cs="仿宋"/>
                <w:sz w:val="28"/>
                <w:szCs w:val="28"/>
              </w:rPr>
            </w:pPr>
            <w:r>
              <w:rPr>
                <w:rFonts w:hint="eastAsia" w:ascii="仿宋" w:hAnsi="仿宋" w:eastAsia="仿宋" w:cs="仿宋"/>
                <w:sz w:val="28"/>
                <w:szCs w:val="28"/>
              </w:rPr>
              <w:t>参与编制人员，查阅收集有关标准、文献等资料，参与标准研讨、修订。</w:t>
            </w:r>
          </w:p>
        </w:tc>
      </w:tr>
    </w:tbl>
    <w:p w14:paraId="72A72E34">
      <w:pPr>
        <w:spacing w:line="580" w:lineRule="exact"/>
        <w:rPr>
          <w:rFonts w:ascii="仿宋" w:hAnsi="仿宋" w:eastAsia="仿宋" w:cs="方正仿宋_GBK"/>
          <w:sz w:val="32"/>
          <w:szCs w:val="32"/>
        </w:rPr>
      </w:pPr>
    </w:p>
    <w:sectPr>
      <w:headerReference r:id="rId3" w:type="default"/>
      <w:footerReference r:id="rId4" w:type="default"/>
      <w:footerReference r:id="rId5" w:type="even"/>
      <w:pgSz w:w="11906" w:h="16838"/>
      <w:pgMar w:top="2098" w:right="1588" w:bottom="1814"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DA234E-91DE-4D4B-A737-E24763595B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1B9C7B9-47B5-4F9F-81CB-CE3F52A41CF1}"/>
  </w:font>
  <w:font w:name="创艺简仿宋">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0000000000000000000"/>
    <w:charset w:val="86"/>
    <w:family w:val="modern"/>
    <w:pitch w:val="default"/>
    <w:sig w:usb0="00000000" w:usb1="00000000" w:usb2="00000010" w:usb3="00000000" w:csb0="00040000" w:csb1="00000000"/>
  </w:font>
  <w:font w:name="Times New Roman Regular">
    <w:altName w:val="Times New Roman"/>
    <w:panose1 w:val="00000000000000000000"/>
    <w:charset w:val="00"/>
    <w:family w:val="auto"/>
    <w:pitch w:val="default"/>
    <w:sig w:usb0="00000000" w:usb1="00000000" w:usb2="00000001" w:usb3="00000000" w:csb0="400001BF" w:csb1="DFF70000"/>
    <w:embedRegular r:id="rId3" w:fontKey="{97D6EB58-9344-423F-8596-74ADD6CA8B70}"/>
  </w:font>
  <w:font w:name="方正小标宋_GBK">
    <w:panose1 w:val="02000000000000000000"/>
    <w:charset w:val="86"/>
    <w:family w:val="script"/>
    <w:pitch w:val="default"/>
    <w:sig w:usb0="A00002BF" w:usb1="38CF7CFA" w:usb2="00082016" w:usb3="00000000" w:csb0="00040001" w:csb1="00000000"/>
    <w:embedRegular r:id="rId4" w:fontKey="{01EF3232-72E6-484E-97B3-F96D140DD238}"/>
  </w:font>
  <w:font w:name="仿宋">
    <w:panose1 w:val="02010609060101010101"/>
    <w:charset w:val="86"/>
    <w:family w:val="modern"/>
    <w:pitch w:val="default"/>
    <w:sig w:usb0="800002BF" w:usb1="38CF7CFA" w:usb2="00000016" w:usb3="00000000" w:csb0="00040001" w:csb1="00000000"/>
    <w:embedRegular r:id="rId5" w:fontKey="{9FCCC752-21A4-4DEE-832D-C0DE390116D6}"/>
  </w:font>
  <w:font w:name="楷体">
    <w:panose1 w:val="02010609060101010101"/>
    <w:charset w:val="86"/>
    <w:family w:val="modern"/>
    <w:pitch w:val="default"/>
    <w:sig w:usb0="800002BF" w:usb1="38CF7CFA" w:usb2="00000016" w:usb3="00000000" w:csb0="00040001" w:csb1="00000000"/>
    <w:embedRegular r:id="rId6" w:fontKey="{40E357E3-5BFA-466F-93CF-8F17E5B188D6}"/>
  </w:font>
  <w:font w:name="方正仿宋_GBK">
    <w:panose1 w:val="02000000000000000000"/>
    <w:charset w:val="86"/>
    <w:family w:val="script"/>
    <w:pitch w:val="default"/>
    <w:sig w:usb0="A00002BF" w:usb1="38CF7CFA" w:usb2="00082016" w:usb3="00000000" w:csb0="00040001" w:csb1="00000000"/>
    <w:embedRegular r:id="rId7" w:fontKey="{BA50B6E7-7F5D-427A-9D5C-1F506FF5D47B}"/>
  </w:font>
  <w:font w:name="仿宋_GB2312">
    <w:altName w:val="仿宋"/>
    <w:panose1 w:val="00000000000000000000"/>
    <w:charset w:val="86"/>
    <w:family w:val="modern"/>
    <w:pitch w:val="default"/>
    <w:sig w:usb0="00000000" w:usb1="00000000" w:usb2="00000000" w:usb3="00000000" w:csb0="00040000" w:csb1="00000000"/>
    <w:embedRegular r:id="rId8" w:fontKey="{31CD3B14-9FB6-4592-BDF8-DD15A05594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0E2A4">
    <w:pPr>
      <w:pStyle w:val="6"/>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13</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6B665">
    <w:pPr>
      <w:pStyle w:val="6"/>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086F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ECC96"/>
    <w:multiLevelType w:val="multilevel"/>
    <w:tmpl w:val="90AECC96"/>
    <w:lvl w:ilvl="0" w:tentative="0">
      <w:start w:val="1"/>
      <w:numFmt w:val="none"/>
      <w:pStyle w:val="35"/>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1">
    <w:nsid w:val="B57E6CC5"/>
    <w:multiLevelType w:val="singleLevel"/>
    <w:tmpl w:val="B57E6CC5"/>
    <w:lvl w:ilvl="0" w:tentative="0">
      <w:start w:val="1"/>
      <w:numFmt w:val="chineseCounting"/>
      <w:suff w:val="nothing"/>
      <w:lvlText w:val="（%1）"/>
      <w:lvlJc w:val="left"/>
      <w:rPr>
        <w:rFonts w:hint="eastAsia"/>
      </w:rPr>
    </w:lvl>
  </w:abstractNum>
  <w:abstractNum w:abstractNumId="2">
    <w:nsid w:val="BE4C3E17"/>
    <w:multiLevelType w:val="multilevel"/>
    <w:tmpl w:val="BE4C3E1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34"/>
      <w:suff w:val="nothing"/>
      <w:lvlText w:val="%1%2.%3.%4　"/>
      <w:lvlJc w:val="left"/>
      <w:pPr>
        <w:ind w:left="142" w:firstLine="0"/>
      </w:pPr>
      <w:rPr>
        <w:rFonts w:hint="eastAsia" w:ascii="黑体" w:hAnsi="Times New Roman" w:eastAsia="黑体" w:cs="黑体"/>
        <w:b w:val="0"/>
        <w:i w:val="0"/>
        <w:sz w:val="21"/>
      </w:rPr>
    </w:lvl>
    <w:lvl w:ilvl="4" w:tentative="0">
      <w:start w:val="1"/>
      <w:numFmt w:val="decimal"/>
      <w:suff w:val="nothing"/>
      <w:lvlText w:val="%1%2.%3.%4.%5　"/>
      <w:lvlJc w:val="left"/>
      <w:pPr>
        <w:ind w:left="1135"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DE0E4E98"/>
    <w:multiLevelType w:val="singleLevel"/>
    <w:tmpl w:val="DE0E4E98"/>
    <w:lvl w:ilvl="0" w:tentative="0">
      <w:start w:val="1"/>
      <w:numFmt w:val="decimal"/>
      <w:suff w:val="nothing"/>
      <w:lvlText w:val="%1."/>
      <w:lvlJc w:val="left"/>
      <w:pPr>
        <w:ind w:left="0" w:firstLine="0"/>
      </w:pPr>
      <w:rPr>
        <w:rFonts w:hint="default"/>
      </w:rPr>
    </w:lvl>
  </w:abstractNum>
  <w:abstractNum w:abstractNumId="4">
    <w:nsid w:val="E2C83154"/>
    <w:multiLevelType w:val="singleLevel"/>
    <w:tmpl w:val="E2C83154"/>
    <w:lvl w:ilvl="0" w:tentative="0">
      <w:start w:val="1"/>
      <w:numFmt w:val="chineseCounting"/>
      <w:suff w:val="nothing"/>
      <w:lvlText w:val="（%1）"/>
      <w:lvlJc w:val="left"/>
      <w:rPr>
        <w:rFonts w:hint="eastAsia"/>
      </w:rPr>
    </w:lvl>
  </w:abstractNum>
  <w:abstractNum w:abstractNumId="5">
    <w:nsid w:val="EDE969D2"/>
    <w:multiLevelType w:val="singleLevel"/>
    <w:tmpl w:val="EDE969D2"/>
    <w:lvl w:ilvl="0" w:tentative="0">
      <w:start w:val="1"/>
      <w:numFmt w:val="lowerLetter"/>
      <w:suff w:val="nothing"/>
      <w:lvlText w:val="%1."/>
      <w:lvlJc w:val="left"/>
      <w:pPr>
        <w:ind w:left="0" w:firstLine="0"/>
      </w:pPr>
      <w:rPr>
        <w:rFonts w:hint="default"/>
      </w:rPr>
    </w:lvl>
  </w:abstractNum>
  <w:abstractNum w:abstractNumId="6">
    <w:nsid w:val="F39CEE75"/>
    <w:multiLevelType w:val="multilevel"/>
    <w:tmpl w:val="F39CEE75"/>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27"/>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127"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7">
    <w:nsid w:val="FBD9ACA2"/>
    <w:multiLevelType w:val="singleLevel"/>
    <w:tmpl w:val="FBD9ACA2"/>
    <w:lvl w:ilvl="0" w:tentative="0">
      <w:start w:val="1"/>
      <w:numFmt w:val="chineseCounting"/>
      <w:suff w:val="nothing"/>
      <w:lvlText w:val="%1、"/>
      <w:lvlJc w:val="left"/>
      <w:pPr>
        <w:ind w:left="0" w:firstLine="0"/>
      </w:pPr>
      <w:rPr>
        <w:rFonts w:hint="eastAsia"/>
      </w:rPr>
    </w:lvl>
  </w:abstractNum>
  <w:abstractNum w:abstractNumId="8">
    <w:nsid w:val="418AB640"/>
    <w:multiLevelType w:val="singleLevel"/>
    <w:tmpl w:val="418AB640"/>
    <w:lvl w:ilvl="0" w:tentative="0">
      <w:start w:val="1"/>
      <w:numFmt w:val="lowerLetter"/>
      <w:suff w:val="nothing"/>
      <w:lvlText w:val="%1."/>
      <w:lvlJc w:val="left"/>
      <w:pPr>
        <w:ind w:left="0" w:firstLine="0"/>
      </w:pPr>
      <w:rPr>
        <w:rFonts w:hint="default"/>
      </w:rPr>
    </w:lvl>
  </w:abstractNum>
  <w:abstractNum w:abstractNumId="9">
    <w:nsid w:val="426D7573"/>
    <w:multiLevelType w:val="singleLevel"/>
    <w:tmpl w:val="426D7573"/>
    <w:lvl w:ilvl="0" w:tentative="0">
      <w:start w:val="1"/>
      <w:numFmt w:val="decimal"/>
      <w:suff w:val="nothing"/>
      <w:lvlText w:val="%1."/>
      <w:lvlJc w:val="left"/>
      <w:pPr>
        <w:ind w:left="0" w:firstLine="0"/>
      </w:pPr>
      <w:rPr>
        <w:rFonts w:hint="default"/>
      </w:rPr>
    </w:lvl>
  </w:abstractNum>
  <w:abstractNum w:abstractNumId="10">
    <w:nsid w:val="557C2AF5"/>
    <w:multiLevelType w:val="multilevel"/>
    <w:tmpl w:val="557C2AF5"/>
    <w:lvl w:ilvl="0" w:tentative="0">
      <w:start w:val="1"/>
      <w:numFmt w:val="decimal"/>
      <w:pStyle w:val="3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1">
    <w:nsid w:val="6325C9F4"/>
    <w:multiLevelType w:val="multilevel"/>
    <w:tmpl w:val="6325C9F4"/>
    <w:lvl w:ilvl="0" w:tentative="0">
      <w:start w:val="1"/>
      <w:numFmt w:val="none"/>
      <w:suff w:val="nothing"/>
      <w:lvlText w:val="%1"/>
      <w:lvlJc w:val="left"/>
      <w:pPr>
        <w:ind w:left="0" w:firstLine="0"/>
      </w:pPr>
    </w:lvl>
    <w:lvl w:ilvl="1" w:tentative="0">
      <w:start w:val="1"/>
      <w:numFmt w:val="decimal"/>
      <w:pStyle w:val="28"/>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142" w:firstLine="0"/>
      </w:pPr>
      <w:rPr>
        <w:rFonts w:hint="eastAsia" w:ascii="黑体" w:hAnsi="Times New Roman" w:eastAsia="黑体" w:cs="黑体"/>
        <w:b w:val="0"/>
        <w:i w:val="0"/>
        <w:sz w:val="21"/>
      </w:rPr>
    </w:lvl>
    <w:lvl w:ilvl="4" w:tentative="0">
      <w:start w:val="1"/>
      <w:numFmt w:val="decimal"/>
      <w:suff w:val="nothing"/>
      <w:lvlText w:val="%1%2.%3.%4.%5　"/>
      <w:lvlJc w:val="left"/>
      <w:pPr>
        <w:ind w:left="1135"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2">
    <w:nsid w:val="646260FA"/>
    <w:multiLevelType w:val="multilevel"/>
    <w:tmpl w:val="646260FA"/>
    <w:lvl w:ilvl="0" w:tentative="0">
      <w:start w:val="1"/>
      <w:numFmt w:val="decimal"/>
      <w:pStyle w:val="3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76DDE1CD"/>
    <w:multiLevelType w:val="multilevel"/>
    <w:tmpl w:val="76DDE1CD"/>
    <w:lvl w:ilvl="0" w:tentative="0">
      <w:start w:val="1"/>
      <w:numFmt w:val="lowerLetter"/>
      <w:pStyle w:val="26"/>
      <w:lvlText w:val="%1)"/>
      <w:lvlJc w:val="left"/>
      <w:pPr>
        <w:tabs>
          <w:tab w:val="left" w:pos="851"/>
        </w:tabs>
        <w:ind w:left="851" w:hanging="426"/>
      </w:pPr>
      <w:rPr>
        <w:rFonts w:hint="eastAsia" w:ascii="宋体" w:hAnsi="Times New Roman" w:eastAsia="宋体" w:cs="宋体"/>
        <w:sz w:val="21"/>
      </w:rPr>
    </w:lvl>
    <w:lvl w:ilvl="1" w:tentative="0">
      <w:start w:val="1"/>
      <w:numFmt w:val="decimal"/>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num w:numId="1">
    <w:abstractNumId w:val="13"/>
  </w:num>
  <w:num w:numId="2">
    <w:abstractNumId w:val="6"/>
  </w:num>
  <w:num w:numId="3">
    <w:abstractNumId w:val="11"/>
  </w:num>
  <w:num w:numId="4">
    <w:abstractNumId w:val="10"/>
  </w:num>
  <w:num w:numId="5">
    <w:abstractNumId w:val="12"/>
  </w:num>
  <w:num w:numId="6">
    <w:abstractNumId w:val="2"/>
  </w:num>
  <w:num w:numId="7">
    <w:abstractNumId w:val="0"/>
  </w:num>
  <w:num w:numId="8">
    <w:abstractNumId w:val="7"/>
  </w:num>
  <w:num w:numId="9">
    <w:abstractNumId w:val="1"/>
  </w:num>
  <w:num w:numId="10">
    <w:abstractNumId w:val="4"/>
  </w:num>
  <w:num w:numId="11">
    <w:abstractNumId w:val="3"/>
  </w:num>
  <w:num w:numId="12">
    <w:abstractNumId w:val="8"/>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3NWNjNDI4MjYwN2VkZjM3NTA1Yjk0NTk5YWMyYmQifQ=="/>
  </w:docVars>
  <w:rsids>
    <w:rsidRoot w:val="00891F1C"/>
    <w:rsid w:val="00001260"/>
    <w:rsid w:val="000069BD"/>
    <w:rsid w:val="00012090"/>
    <w:rsid w:val="00013547"/>
    <w:rsid w:val="00021AB3"/>
    <w:rsid w:val="00021D89"/>
    <w:rsid w:val="00023F73"/>
    <w:rsid w:val="000525F8"/>
    <w:rsid w:val="00066FC5"/>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9E4"/>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767A"/>
    <w:rsid w:val="00261508"/>
    <w:rsid w:val="00267229"/>
    <w:rsid w:val="00267246"/>
    <w:rsid w:val="00274283"/>
    <w:rsid w:val="002750C3"/>
    <w:rsid w:val="0027789C"/>
    <w:rsid w:val="002A184B"/>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76FA2"/>
    <w:rsid w:val="00380CCE"/>
    <w:rsid w:val="00380D34"/>
    <w:rsid w:val="003A1C69"/>
    <w:rsid w:val="003A2A05"/>
    <w:rsid w:val="003A7615"/>
    <w:rsid w:val="003C17E6"/>
    <w:rsid w:val="003D0003"/>
    <w:rsid w:val="003E41C5"/>
    <w:rsid w:val="003E6747"/>
    <w:rsid w:val="003F2087"/>
    <w:rsid w:val="00414851"/>
    <w:rsid w:val="004228EC"/>
    <w:rsid w:val="00437FFC"/>
    <w:rsid w:val="00450569"/>
    <w:rsid w:val="00453A14"/>
    <w:rsid w:val="0046317D"/>
    <w:rsid w:val="0046443D"/>
    <w:rsid w:val="004741C4"/>
    <w:rsid w:val="004934A7"/>
    <w:rsid w:val="004A2957"/>
    <w:rsid w:val="004A4183"/>
    <w:rsid w:val="004B0FE1"/>
    <w:rsid w:val="004C0A47"/>
    <w:rsid w:val="004C27E8"/>
    <w:rsid w:val="004F236C"/>
    <w:rsid w:val="004F5E83"/>
    <w:rsid w:val="0050548F"/>
    <w:rsid w:val="00506B43"/>
    <w:rsid w:val="00507476"/>
    <w:rsid w:val="00535E31"/>
    <w:rsid w:val="00536B3B"/>
    <w:rsid w:val="00554361"/>
    <w:rsid w:val="0056040C"/>
    <w:rsid w:val="00583742"/>
    <w:rsid w:val="00586069"/>
    <w:rsid w:val="00596F98"/>
    <w:rsid w:val="005A19CC"/>
    <w:rsid w:val="005A4BF1"/>
    <w:rsid w:val="005B0DAE"/>
    <w:rsid w:val="005C3974"/>
    <w:rsid w:val="005C6EA8"/>
    <w:rsid w:val="005D4E45"/>
    <w:rsid w:val="005E16EC"/>
    <w:rsid w:val="005F0B91"/>
    <w:rsid w:val="005F4AFE"/>
    <w:rsid w:val="0061790D"/>
    <w:rsid w:val="00632801"/>
    <w:rsid w:val="006567DE"/>
    <w:rsid w:val="00660D31"/>
    <w:rsid w:val="0066195F"/>
    <w:rsid w:val="00663168"/>
    <w:rsid w:val="0067113D"/>
    <w:rsid w:val="00675E05"/>
    <w:rsid w:val="00680198"/>
    <w:rsid w:val="006A3F54"/>
    <w:rsid w:val="006C41F3"/>
    <w:rsid w:val="006C54CB"/>
    <w:rsid w:val="006E1855"/>
    <w:rsid w:val="006E7E06"/>
    <w:rsid w:val="006F11ED"/>
    <w:rsid w:val="0073291C"/>
    <w:rsid w:val="00736A73"/>
    <w:rsid w:val="007370BF"/>
    <w:rsid w:val="007400F3"/>
    <w:rsid w:val="00754117"/>
    <w:rsid w:val="00763D4A"/>
    <w:rsid w:val="0077646C"/>
    <w:rsid w:val="007851C8"/>
    <w:rsid w:val="00786541"/>
    <w:rsid w:val="007917C8"/>
    <w:rsid w:val="00792D9D"/>
    <w:rsid w:val="007966FF"/>
    <w:rsid w:val="007A08DA"/>
    <w:rsid w:val="007A7F7F"/>
    <w:rsid w:val="007B2745"/>
    <w:rsid w:val="007B39A6"/>
    <w:rsid w:val="007C33B9"/>
    <w:rsid w:val="007C6AFC"/>
    <w:rsid w:val="007E0E40"/>
    <w:rsid w:val="007E31E2"/>
    <w:rsid w:val="008007F9"/>
    <w:rsid w:val="008137B0"/>
    <w:rsid w:val="00821E98"/>
    <w:rsid w:val="00831A38"/>
    <w:rsid w:val="0083477D"/>
    <w:rsid w:val="00834F64"/>
    <w:rsid w:val="00835031"/>
    <w:rsid w:val="00837136"/>
    <w:rsid w:val="00856213"/>
    <w:rsid w:val="0088170B"/>
    <w:rsid w:val="008846CE"/>
    <w:rsid w:val="008866DA"/>
    <w:rsid w:val="00891F1C"/>
    <w:rsid w:val="0089648A"/>
    <w:rsid w:val="008A28BC"/>
    <w:rsid w:val="008A6F78"/>
    <w:rsid w:val="008B3E8F"/>
    <w:rsid w:val="008C5E82"/>
    <w:rsid w:val="008C7096"/>
    <w:rsid w:val="008F09C2"/>
    <w:rsid w:val="00900399"/>
    <w:rsid w:val="00900ABD"/>
    <w:rsid w:val="00901944"/>
    <w:rsid w:val="009020A7"/>
    <w:rsid w:val="00923B64"/>
    <w:rsid w:val="00932425"/>
    <w:rsid w:val="0095711B"/>
    <w:rsid w:val="00963410"/>
    <w:rsid w:val="009744D3"/>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B38"/>
    <w:rsid w:val="00A56479"/>
    <w:rsid w:val="00A564B7"/>
    <w:rsid w:val="00A57A1B"/>
    <w:rsid w:val="00A70C6C"/>
    <w:rsid w:val="00A82F02"/>
    <w:rsid w:val="00A82F10"/>
    <w:rsid w:val="00A833DD"/>
    <w:rsid w:val="00A96ED3"/>
    <w:rsid w:val="00AA0552"/>
    <w:rsid w:val="00AA3E2D"/>
    <w:rsid w:val="00AB1368"/>
    <w:rsid w:val="00AB6BDE"/>
    <w:rsid w:val="00AC4262"/>
    <w:rsid w:val="00AC5183"/>
    <w:rsid w:val="00AC7F57"/>
    <w:rsid w:val="00AD27C5"/>
    <w:rsid w:val="00AD29A1"/>
    <w:rsid w:val="00AD3751"/>
    <w:rsid w:val="00AD59FE"/>
    <w:rsid w:val="00AD6D56"/>
    <w:rsid w:val="00AE40A5"/>
    <w:rsid w:val="00AF4722"/>
    <w:rsid w:val="00B11441"/>
    <w:rsid w:val="00B1415D"/>
    <w:rsid w:val="00B15651"/>
    <w:rsid w:val="00B3046B"/>
    <w:rsid w:val="00B41F9C"/>
    <w:rsid w:val="00B425A4"/>
    <w:rsid w:val="00B52C47"/>
    <w:rsid w:val="00B57BA6"/>
    <w:rsid w:val="00B65901"/>
    <w:rsid w:val="00B716A4"/>
    <w:rsid w:val="00B77463"/>
    <w:rsid w:val="00B87E2D"/>
    <w:rsid w:val="00B90709"/>
    <w:rsid w:val="00B90B34"/>
    <w:rsid w:val="00B9173F"/>
    <w:rsid w:val="00BA716C"/>
    <w:rsid w:val="00BB04BD"/>
    <w:rsid w:val="00BB602B"/>
    <w:rsid w:val="00BC0D00"/>
    <w:rsid w:val="00BD3A6B"/>
    <w:rsid w:val="00BF5A14"/>
    <w:rsid w:val="00C04355"/>
    <w:rsid w:val="00C17004"/>
    <w:rsid w:val="00C17792"/>
    <w:rsid w:val="00C325E5"/>
    <w:rsid w:val="00C352B6"/>
    <w:rsid w:val="00C55055"/>
    <w:rsid w:val="00C55B21"/>
    <w:rsid w:val="00C61A27"/>
    <w:rsid w:val="00C6793F"/>
    <w:rsid w:val="00C7471B"/>
    <w:rsid w:val="00C752A8"/>
    <w:rsid w:val="00C9189D"/>
    <w:rsid w:val="00C97534"/>
    <w:rsid w:val="00CB13FD"/>
    <w:rsid w:val="00CB2C67"/>
    <w:rsid w:val="00CB46C6"/>
    <w:rsid w:val="00CD08B6"/>
    <w:rsid w:val="00CD5BC3"/>
    <w:rsid w:val="00CE0F14"/>
    <w:rsid w:val="00CF1F1B"/>
    <w:rsid w:val="00D17B55"/>
    <w:rsid w:val="00D24654"/>
    <w:rsid w:val="00D25C13"/>
    <w:rsid w:val="00D36DD9"/>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63475"/>
    <w:rsid w:val="00E72415"/>
    <w:rsid w:val="00E779DB"/>
    <w:rsid w:val="00EF39F2"/>
    <w:rsid w:val="00F15DDE"/>
    <w:rsid w:val="00F2551B"/>
    <w:rsid w:val="00F37E6F"/>
    <w:rsid w:val="00F47C49"/>
    <w:rsid w:val="00F50866"/>
    <w:rsid w:val="00F668C5"/>
    <w:rsid w:val="00F713C4"/>
    <w:rsid w:val="00F72265"/>
    <w:rsid w:val="00F77F13"/>
    <w:rsid w:val="00FA327E"/>
    <w:rsid w:val="00FB02CD"/>
    <w:rsid w:val="00FB7551"/>
    <w:rsid w:val="00FC0383"/>
    <w:rsid w:val="00FC4849"/>
    <w:rsid w:val="00FD4AA8"/>
    <w:rsid w:val="00FD60C6"/>
    <w:rsid w:val="00FE1E34"/>
    <w:rsid w:val="00FF08B9"/>
    <w:rsid w:val="00FF3AFB"/>
    <w:rsid w:val="00FF7D9C"/>
    <w:rsid w:val="01607FCF"/>
    <w:rsid w:val="018F6A3E"/>
    <w:rsid w:val="04115E30"/>
    <w:rsid w:val="069F3BC7"/>
    <w:rsid w:val="0ABF68CD"/>
    <w:rsid w:val="0B4769C8"/>
    <w:rsid w:val="0F1961E8"/>
    <w:rsid w:val="102E68A5"/>
    <w:rsid w:val="10C2298C"/>
    <w:rsid w:val="10F067B7"/>
    <w:rsid w:val="122E5347"/>
    <w:rsid w:val="157955E3"/>
    <w:rsid w:val="15C90318"/>
    <w:rsid w:val="186B346C"/>
    <w:rsid w:val="188060C3"/>
    <w:rsid w:val="18B16012"/>
    <w:rsid w:val="18BA3C1F"/>
    <w:rsid w:val="192A5572"/>
    <w:rsid w:val="1A037B71"/>
    <w:rsid w:val="1A5D1977"/>
    <w:rsid w:val="1B9078D9"/>
    <w:rsid w:val="1D845413"/>
    <w:rsid w:val="1DDA1F35"/>
    <w:rsid w:val="1DF948CD"/>
    <w:rsid w:val="204B6EA5"/>
    <w:rsid w:val="20592BE1"/>
    <w:rsid w:val="210E48A3"/>
    <w:rsid w:val="21132100"/>
    <w:rsid w:val="21A4766C"/>
    <w:rsid w:val="231D1CA3"/>
    <w:rsid w:val="25ED243C"/>
    <w:rsid w:val="262D66A1"/>
    <w:rsid w:val="271A6AE7"/>
    <w:rsid w:val="2AC26BF7"/>
    <w:rsid w:val="2C6C2543"/>
    <w:rsid w:val="2E6B32AB"/>
    <w:rsid w:val="30E02148"/>
    <w:rsid w:val="31444821"/>
    <w:rsid w:val="31776A98"/>
    <w:rsid w:val="34CB7535"/>
    <w:rsid w:val="359F7506"/>
    <w:rsid w:val="38E60E7B"/>
    <w:rsid w:val="3A2962AF"/>
    <w:rsid w:val="3AF024CE"/>
    <w:rsid w:val="3AF9029F"/>
    <w:rsid w:val="3D6708FB"/>
    <w:rsid w:val="3E133197"/>
    <w:rsid w:val="433E1A96"/>
    <w:rsid w:val="44AB299F"/>
    <w:rsid w:val="44D001E6"/>
    <w:rsid w:val="44F7014F"/>
    <w:rsid w:val="46E666CD"/>
    <w:rsid w:val="4980685B"/>
    <w:rsid w:val="49C820BA"/>
    <w:rsid w:val="49DB7D71"/>
    <w:rsid w:val="4C76404F"/>
    <w:rsid w:val="4D987B9B"/>
    <w:rsid w:val="50540B7D"/>
    <w:rsid w:val="50546E7A"/>
    <w:rsid w:val="50B15470"/>
    <w:rsid w:val="50F03FCE"/>
    <w:rsid w:val="515F3303"/>
    <w:rsid w:val="53804579"/>
    <w:rsid w:val="55216543"/>
    <w:rsid w:val="5625173F"/>
    <w:rsid w:val="57A050EA"/>
    <w:rsid w:val="59050FD7"/>
    <w:rsid w:val="59604C41"/>
    <w:rsid w:val="59865075"/>
    <w:rsid w:val="5A7C17BA"/>
    <w:rsid w:val="5BBE331C"/>
    <w:rsid w:val="5FB40AAF"/>
    <w:rsid w:val="607C0D31"/>
    <w:rsid w:val="60B27C70"/>
    <w:rsid w:val="63AA68E4"/>
    <w:rsid w:val="64FD6C64"/>
    <w:rsid w:val="650038B8"/>
    <w:rsid w:val="6977441D"/>
    <w:rsid w:val="6A1A3E14"/>
    <w:rsid w:val="6A4D243B"/>
    <w:rsid w:val="6A7F3A7E"/>
    <w:rsid w:val="6BFB4957"/>
    <w:rsid w:val="6D4772B0"/>
    <w:rsid w:val="6F837340"/>
    <w:rsid w:val="73025D8D"/>
    <w:rsid w:val="73747095"/>
    <w:rsid w:val="737A0C8B"/>
    <w:rsid w:val="7386108D"/>
    <w:rsid w:val="74312486"/>
    <w:rsid w:val="74CE23CA"/>
    <w:rsid w:val="76982C90"/>
    <w:rsid w:val="76C61E69"/>
    <w:rsid w:val="772C64B4"/>
    <w:rsid w:val="77575793"/>
    <w:rsid w:val="77F0503F"/>
    <w:rsid w:val="78723298"/>
    <w:rsid w:val="7A564571"/>
    <w:rsid w:val="7B992269"/>
    <w:rsid w:val="7F3E6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qFormat/>
    <w:uiPriority w:val="0"/>
    <w:rPr>
      <w:rFonts w:eastAsia="创艺简仿宋"/>
      <w:sz w:val="30"/>
      <w:szCs w:val="20"/>
    </w:rPr>
  </w:style>
  <w:style w:type="paragraph" w:styleId="5">
    <w:name w:val="Balloon Text"/>
    <w:basedOn w:val="1"/>
    <w:link w:val="17"/>
    <w:qFormat/>
    <w:uiPriority w:val="0"/>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ind w:firstLine="645"/>
    </w:pPr>
    <w:rPr>
      <w:rFonts w:ascii="楷体_GB2312" w:eastAsia="楷体_GB2312"/>
      <w:sz w:val="32"/>
    </w:rPr>
  </w:style>
  <w:style w:type="paragraph" w:styleId="9">
    <w:name w:val="Normal (Web)"/>
    <w:basedOn w:val="1"/>
    <w:qFormat/>
    <w:uiPriority w:val="0"/>
    <w:rPr>
      <w:sz w:val="24"/>
    </w:rPr>
  </w:style>
  <w:style w:type="table" w:styleId="11">
    <w:name w:val="Table Grid"/>
    <w:basedOn w:val="10"/>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qFormat/>
    <w:uiPriority w:val="0"/>
    <w:rPr>
      <w:color w:val="0000FF"/>
      <w:u w:val="single"/>
    </w:rPr>
  </w:style>
  <w:style w:type="character" w:customStyle="1" w:styleId="16">
    <w:name w:val="标题 1 Char"/>
    <w:link w:val="2"/>
    <w:qFormat/>
    <w:uiPriority w:val="0"/>
    <w:rPr>
      <w:b/>
      <w:bCs/>
      <w:kern w:val="44"/>
      <w:sz w:val="44"/>
      <w:szCs w:val="44"/>
    </w:rPr>
  </w:style>
  <w:style w:type="character" w:customStyle="1" w:styleId="17">
    <w:name w:val="批注框文本 Char"/>
    <w:link w:val="5"/>
    <w:qFormat/>
    <w:uiPriority w:val="0"/>
    <w:rPr>
      <w:kern w:val="2"/>
      <w:sz w:val="18"/>
      <w:szCs w:val="18"/>
    </w:rPr>
  </w:style>
  <w:style w:type="character" w:customStyle="1" w:styleId="18">
    <w:name w:val="页脚 Char"/>
    <w:link w:val="6"/>
    <w:qFormat/>
    <w:uiPriority w:val="99"/>
    <w:rPr>
      <w:kern w:val="2"/>
      <w:sz w:val="18"/>
      <w:szCs w:val="18"/>
    </w:rPr>
  </w:style>
  <w:style w:type="paragraph" w:customStyle="1" w:styleId="19">
    <w:name w:val="样式1"/>
    <w:basedOn w:val="1"/>
    <w:qFormat/>
    <w:uiPriority w:val="0"/>
    <w:rPr>
      <w:rFonts w:eastAsia="仿宋GB2312"/>
      <w:sz w:val="32"/>
    </w:rPr>
  </w:style>
  <w:style w:type="paragraph" w:customStyle="1" w:styleId="20">
    <w:name w:val="_Style 19"/>
    <w:basedOn w:val="1"/>
    <w:qFormat/>
    <w:uiPriority w:val="0"/>
    <w:pPr>
      <w:widowControl/>
      <w:spacing w:after="160" w:line="240" w:lineRule="exact"/>
      <w:jc w:val="left"/>
    </w:pPr>
    <w:rPr>
      <w:rFonts w:ascii="Verdana" w:hAnsi="Verdana"/>
      <w:kern w:val="0"/>
      <w:sz w:val="18"/>
      <w:szCs w:val="20"/>
      <w:lang w:eastAsia="en-US"/>
    </w:rPr>
  </w:style>
  <w:style w:type="paragraph" w:customStyle="1" w:styleId="21">
    <w:name w:val="红线"/>
    <w:basedOn w:val="2"/>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22">
    <w:name w:val="密级"/>
    <w:basedOn w:val="1"/>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23">
    <w:name w:val="文头"/>
    <w:basedOn w:val="1"/>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24">
    <w:name w:val="List Paragraph"/>
    <w:basedOn w:val="1"/>
    <w:qFormat/>
    <w:uiPriority w:val="34"/>
    <w:pPr>
      <w:ind w:firstLine="420" w:firstLineChars="200"/>
    </w:pPr>
    <w:rPr>
      <w:rFonts w:ascii="Calibri" w:hAnsi="Calibri"/>
      <w:szCs w:val="22"/>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26">
    <w:name w:val="标准文件_字母编号列项（一级）"/>
    <w:basedOn w:val="1"/>
    <w:qFormat/>
    <w:uiPriority w:val="0"/>
    <w:pPr>
      <w:widowControl/>
      <w:numPr>
        <w:ilvl w:val="0"/>
        <w:numId w:val="1"/>
      </w:numPr>
    </w:pPr>
    <w:rPr>
      <w:rFonts w:hint="eastAsia" w:ascii="宋体"/>
      <w:kern w:val="0"/>
      <w:szCs w:val="20"/>
    </w:rPr>
  </w:style>
  <w:style w:type="paragraph" w:customStyle="1" w:styleId="27">
    <w:name w:val="标准文件_一级条标题"/>
    <w:basedOn w:val="28"/>
    <w:next w:val="29"/>
    <w:qFormat/>
    <w:uiPriority w:val="0"/>
    <w:pPr>
      <w:numPr>
        <w:ilvl w:val="2"/>
        <w:numId w:val="2"/>
      </w:numPr>
      <w:spacing w:before="50" w:beforeLines="50" w:after="50" w:afterLines="50"/>
      <w:outlineLvl w:val="1"/>
    </w:pPr>
  </w:style>
  <w:style w:type="paragraph" w:customStyle="1" w:styleId="28">
    <w:name w:val="标准文件_章标题"/>
    <w:basedOn w:val="1"/>
    <w:next w:val="29"/>
    <w:qFormat/>
    <w:uiPriority w:val="0"/>
    <w:pPr>
      <w:widowControl/>
      <w:numPr>
        <w:ilvl w:val="1"/>
        <w:numId w:val="3"/>
      </w:numPr>
      <w:spacing w:before="100" w:beforeLines="100" w:after="100" w:afterLines="100"/>
      <w:outlineLvl w:val="0"/>
    </w:pPr>
    <w:rPr>
      <w:rFonts w:hint="eastAsia" w:ascii="黑体" w:eastAsia="黑体"/>
      <w:kern w:val="0"/>
      <w:szCs w:val="20"/>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
    <w:name w:val="标准文件_正文图标题"/>
    <w:next w:val="29"/>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31">
    <w:name w:val="正文."/>
    <w:basedOn w:val="1"/>
    <w:qFormat/>
    <w:uiPriority w:val="0"/>
    <w:pPr>
      <w:spacing w:line="360" w:lineRule="auto"/>
      <w:ind w:firstLine="200" w:firstLineChars="200"/>
    </w:pPr>
    <w:rPr>
      <w:rFonts w:cs="黑体"/>
      <w:sz w:val="28"/>
      <w:szCs w:val="28"/>
    </w:rPr>
  </w:style>
  <w:style w:type="paragraph" w:customStyle="1" w:styleId="32">
    <w:name w:val="标准文件_正文表标题"/>
    <w:next w:val="29"/>
    <w:qFormat/>
    <w:uiPriority w:val="0"/>
    <w:pPr>
      <w:numPr>
        <w:ilvl w:val="0"/>
        <w:numId w:val="5"/>
      </w:numPr>
      <w:tabs>
        <w:tab w:val="left" w:pos="0"/>
      </w:tabs>
      <w:spacing w:before="50" w:beforeLines="50" w:after="50" w:afterLines="50"/>
      <w:jc w:val="center"/>
    </w:pPr>
    <w:rPr>
      <w:rFonts w:ascii="黑体" w:hAnsi="Times New Roman" w:eastAsia="黑体" w:cs="Times New Roman"/>
      <w:sz w:val="21"/>
      <w:lang w:val="en-US" w:eastAsia="zh-CN" w:bidi="ar-SA"/>
    </w:rPr>
  </w:style>
  <w:style w:type="character" w:customStyle="1" w:styleId="33">
    <w:name w:val="标准文件_段 Char"/>
    <w:basedOn w:val="12"/>
    <w:qFormat/>
    <w:uiPriority w:val="0"/>
    <w:rPr>
      <w:rFonts w:hint="eastAsia" w:ascii="宋体" w:hAnsi="Times New Roman" w:eastAsia="宋体" w:cs="宋体"/>
      <w:sz w:val="21"/>
    </w:rPr>
  </w:style>
  <w:style w:type="paragraph" w:customStyle="1" w:styleId="34">
    <w:name w:val="标准文件_二级条标题"/>
    <w:basedOn w:val="1"/>
    <w:next w:val="1"/>
    <w:qFormat/>
    <w:uiPriority w:val="0"/>
    <w:pPr>
      <w:numPr>
        <w:ilvl w:val="3"/>
        <w:numId w:val="6"/>
      </w:numPr>
      <w:spacing w:before="50" w:beforeLines="50" w:after="50" w:afterLines="50"/>
      <w:outlineLvl w:val="2"/>
    </w:pPr>
    <w:rPr>
      <w:rFonts w:hint="eastAsia" w:ascii="黑体" w:eastAsia="黑体"/>
      <w:kern w:val="0"/>
      <w:szCs w:val="20"/>
    </w:rPr>
  </w:style>
  <w:style w:type="paragraph" w:customStyle="1" w:styleId="35">
    <w:name w:val="标准文件_注："/>
    <w:basedOn w:val="1"/>
    <w:next w:val="1"/>
    <w:qFormat/>
    <w:uiPriority w:val="0"/>
    <w:pPr>
      <w:numPr>
        <w:ilvl w:val="0"/>
        <w:numId w:val="7"/>
      </w:numPr>
      <w:autoSpaceDE w:val="0"/>
      <w:autoSpaceDN w:val="0"/>
    </w:pPr>
    <w:rPr>
      <w:rFonts w:hint="eastAsia" w:ascii="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Alibaba</Company>
  <Pages>13</Pages>
  <Words>5853</Words>
  <Characters>6092</Characters>
  <Lines>44</Lines>
  <Paragraphs>12</Paragraphs>
  <TotalTime>2</TotalTime>
  <ScaleCrop>false</ScaleCrop>
  <LinksUpToDate>false</LinksUpToDate>
  <CharactersWithSpaces>6111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2022-08-20T23:41:00Z</dcterms:created>
  <dc:creator>xmq</dc:creator>
  <cp:lastModifiedBy>斐允</cp:lastModifiedBy>
  <cp:lastPrinted>2024-09-13T02:47:00Z</cp:lastPrinted>
  <dcterms:modified xsi:type="dcterms:W3CDTF">2024-10-21T08:28:51Z</dcterms:modified>
  <dc:title>省质监局文件调整建议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AD8504AC0C174FA0B273E150CDFACD37_13</vt:lpwstr>
  </property>
</Properties>
</file>